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505C1" w14:textId="6A1C7185" w:rsidR="00901D4B" w:rsidRPr="00901D4B" w:rsidRDefault="00901D4B" w:rsidP="00901D4B">
      <w:pPr>
        <w:tabs>
          <w:tab w:val="right" w:pos="9639"/>
        </w:tabs>
        <w:spacing w:after="0"/>
        <w:rPr>
          <w:rFonts w:ascii="Arial" w:eastAsia="MS Mincho" w:hAnsi="Arial"/>
          <w:b/>
          <w:noProof/>
          <w:sz w:val="24"/>
          <w:lang w:eastAsia="ja-JP"/>
        </w:rPr>
      </w:pPr>
      <w:bookmarkStart w:id="0" w:name="_Hlk66949131"/>
      <w:bookmarkStart w:id="1" w:name="_Hlk514061252"/>
      <w:bookmarkEnd w:id="0"/>
      <w:r w:rsidRPr="00901D4B">
        <w:rPr>
          <w:rFonts w:ascii="Arial" w:eastAsia="MS Mincho" w:hAnsi="Arial"/>
          <w:b/>
          <w:noProof/>
          <w:sz w:val="24"/>
        </w:rPr>
        <w:t>3GPP TSG-RAN WG4 Meeting #</w:t>
      </w:r>
      <w:bookmarkEnd w:id="1"/>
      <w:r w:rsidRPr="00901D4B">
        <w:rPr>
          <w:rFonts w:ascii="Arial" w:eastAsia="MS Mincho" w:hAnsi="Arial"/>
          <w:b/>
          <w:noProof/>
          <w:sz w:val="24"/>
        </w:rPr>
        <w:t>108</w:t>
      </w:r>
      <w:r w:rsidRPr="00901D4B">
        <w:rPr>
          <w:rFonts w:ascii="Arial" w:eastAsia="MS Mincho" w:hAnsi="Arial"/>
          <w:b/>
          <w:noProof/>
          <w:sz w:val="24"/>
        </w:rPr>
        <w:tab/>
        <w:t>R4-231</w:t>
      </w:r>
      <w:r w:rsidR="00F34695" w:rsidRPr="00F34695">
        <w:rPr>
          <w:rFonts w:ascii="Arial" w:eastAsia="MS Mincho" w:hAnsi="Arial"/>
          <w:b/>
          <w:noProof/>
          <w:sz w:val="24"/>
        </w:rPr>
        <w:t>1677</w:t>
      </w:r>
    </w:p>
    <w:p w14:paraId="440AA244" w14:textId="77777777" w:rsidR="00901D4B" w:rsidRPr="00901D4B" w:rsidRDefault="00901D4B" w:rsidP="00901D4B">
      <w:pPr>
        <w:spacing w:after="60"/>
        <w:ind w:left="1985" w:hanging="1985"/>
        <w:rPr>
          <w:b/>
          <w:noProof/>
          <w:sz w:val="24"/>
          <w:lang w:eastAsia="ko-KR"/>
        </w:rPr>
      </w:pPr>
      <w:r w:rsidRPr="00901D4B">
        <w:rPr>
          <w:rFonts w:ascii="Arial" w:hAnsi="Arial" w:cs="Arial"/>
          <w:b/>
          <w:sz w:val="24"/>
          <w:lang w:eastAsia="ko-KR"/>
        </w:rPr>
        <w:t>Toulouse, France, 21</w:t>
      </w:r>
      <w:r w:rsidRPr="00901D4B">
        <w:rPr>
          <w:rFonts w:ascii="Arial" w:hAnsi="Arial" w:cs="Arial"/>
          <w:b/>
          <w:sz w:val="24"/>
          <w:vertAlign w:val="superscript"/>
          <w:lang w:eastAsia="ko-KR"/>
        </w:rPr>
        <w:t>st</w:t>
      </w:r>
      <w:r w:rsidRPr="00901D4B">
        <w:rPr>
          <w:rFonts w:ascii="Arial" w:hAnsi="Arial" w:cs="Arial"/>
          <w:b/>
          <w:sz w:val="24"/>
          <w:lang w:eastAsia="ko-KR"/>
        </w:rPr>
        <w:t xml:space="preserve"> - 25</w:t>
      </w:r>
      <w:r w:rsidRPr="00901D4B">
        <w:rPr>
          <w:rFonts w:ascii="Arial" w:hAnsi="Arial" w:cs="Arial"/>
          <w:b/>
          <w:sz w:val="24"/>
          <w:vertAlign w:val="superscript"/>
          <w:lang w:eastAsia="ko-KR"/>
        </w:rPr>
        <w:t>th</w:t>
      </w:r>
      <w:r w:rsidRPr="00901D4B">
        <w:rPr>
          <w:rFonts w:ascii="Arial" w:hAnsi="Arial" w:cs="Arial"/>
          <w:b/>
          <w:sz w:val="24"/>
          <w:lang w:eastAsia="ko-KR"/>
        </w:rPr>
        <w:t xml:space="preserve"> August 2023</w:t>
      </w:r>
    </w:p>
    <w:p w14:paraId="2637FD31" w14:textId="77777777" w:rsidR="001E0A28" w:rsidRPr="00901D4B" w:rsidRDefault="001E0A28" w:rsidP="001E0A28">
      <w:pPr>
        <w:spacing w:after="120"/>
        <w:ind w:left="1985" w:hanging="1985"/>
        <w:rPr>
          <w:rFonts w:ascii="Arial" w:eastAsia="MS Mincho" w:hAnsi="Arial" w:cs="Arial"/>
          <w:b/>
          <w:sz w:val="22"/>
        </w:rPr>
      </w:pPr>
    </w:p>
    <w:p w14:paraId="282755FA" w14:textId="04DD278C"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774817">
        <w:rPr>
          <w:rFonts w:ascii="Arial" w:eastAsia="新細明體" w:hAnsi="Arial" w:cs="Arial"/>
          <w:color w:val="000000"/>
          <w:sz w:val="22"/>
          <w:lang w:val="pt-BR" w:eastAsia="zh-TW"/>
        </w:rPr>
        <w:t>8</w:t>
      </w:r>
      <w:r w:rsidR="00EB4C44" w:rsidRPr="00B54BA9">
        <w:rPr>
          <w:rFonts w:ascii="Arial" w:eastAsia="新細明體" w:hAnsi="Arial" w:cs="Arial"/>
          <w:color w:val="000000"/>
          <w:sz w:val="22"/>
          <w:lang w:eastAsia="zh-TW"/>
        </w:rPr>
        <w:t>.</w:t>
      </w:r>
      <w:r w:rsidR="00FD0D89">
        <w:rPr>
          <w:rFonts w:ascii="Arial" w:eastAsia="新細明體" w:hAnsi="Arial" w:cs="Arial" w:hint="eastAsia"/>
          <w:color w:val="000000"/>
          <w:sz w:val="22"/>
          <w:lang w:eastAsia="zh-TW"/>
        </w:rPr>
        <w:t>2</w:t>
      </w:r>
      <w:r w:rsidR="00AE2684">
        <w:rPr>
          <w:rFonts w:ascii="Arial" w:eastAsia="新細明體" w:hAnsi="Arial" w:cs="Arial" w:hint="eastAsia"/>
          <w:color w:val="000000"/>
          <w:sz w:val="22"/>
          <w:lang w:eastAsia="zh-TW"/>
        </w:rPr>
        <w:t>6</w:t>
      </w:r>
      <w:r w:rsidR="00EB4C44" w:rsidRPr="00B54BA9">
        <w:rPr>
          <w:rFonts w:ascii="Arial" w:eastAsia="新細明體" w:hAnsi="Arial" w:cs="Arial"/>
          <w:color w:val="000000"/>
          <w:sz w:val="22"/>
          <w:lang w:eastAsia="zh-TW"/>
        </w:rPr>
        <w:t>.</w:t>
      </w:r>
      <w:r w:rsidR="00986397">
        <w:rPr>
          <w:rFonts w:ascii="Arial" w:eastAsia="新細明體" w:hAnsi="Arial" w:cs="Arial" w:hint="eastAsia"/>
          <w:color w:val="000000"/>
          <w:sz w:val="22"/>
          <w:lang w:eastAsia="zh-TW"/>
        </w:rPr>
        <w:t>5</w:t>
      </w:r>
      <w:r w:rsidR="00AE2684">
        <w:rPr>
          <w:rFonts w:ascii="Arial" w:eastAsia="新細明體" w:hAnsi="Arial" w:cs="Arial" w:hint="eastAsia"/>
          <w:color w:val="000000"/>
          <w:sz w:val="22"/>
          <w:lang w:eastAsia="zh-TW"/>
        </w:rPr>
        <w:t>.1</w:t>
      </w:r>
    </w:p>
    <w:p w14:paraId="50D5329D" w14:textId="5CE9E5DA"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r w:rsidR="00F34695" w:rsidRPr="00F34695">
        <w:rPr>
          <w:rFonts w:ascii="Arial" w:hAnsi="Arial" w:cs="Arial"/>
          <w:color w:val="000000"/>
          <w:sz w:val="22"/>
          <w:lang w:eastAsia="zh-CN"/>
        </w:rPr>
        <w:t>, Airbus, Eutelsat, SES, THALES</w:t>
      </w:r>
    </w:p>
    <w:p w14:paraId="1768AE98" w14:textId="4E8F0A8E"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485388" w:rsidRPr="00485388">
        <w:rPr>
          <w:rFonts w:ascii="Arial" w:eastAsiaTheme="minorEastAsia" w:hAnsi="Arial" w:cs="Arial"/>
          <w:color w:val="000000"/>
          <w:sz w:val="22"/>
          <w:lang w:eastAsia="zh-CN"/>
        </w:rPr>
        <w:t>Discussion on RRM requirements for NTN above 10 GHz bands</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0BD029B6" w14:textId="3BE8FE5F" w:rsidR="00CB2CE9" w:rsidRPr="00CB2CE9" w:rsidRDefault="00CB2CE9" w:rsidP="00447B0C">
      <w:pPr>
        <w:pStyle w:val="Default"/>
        <w:jc w:val="both"/>
        <w:rPr>
          <w:rFonts w:ascii="Times New Roman" w:eastAsia="Times New Roman" w:hAnsi="Times New Roman" w:cs="Times New Roman"/>
          <w:color w:val="auto"/>
          <w:sz w:val="20"/>
          <w:szCs w:val="20"/>
        </w:rPr>
      </w:pPr>
      <w:r w:rsidRPr="00CB2CE9">
        <w:rPr>
          <w:rFonts w:ascii="Times New Roman" w:eastAsia="Times New Roman" w:hAnsi="Times New Roman" w:cs="Times New Roman"/>
          <w:color w:val="auto"/>
          <w:sz w:val="20"/>
          <w:szCs w:val="20"/>
        </w:rPr>
        <w:t xml:space="preserve">Per RAN’s guidance, </w:t>
      </w:r>
    </w:p>
    <w:p w14:paraId="21FDC806" w14:textId="77777777" w:rsidR="00CB2CE9" w:rsidRDefault="00CB2CE9" w:rsidP="00447B0C">
      <w:pPr>
        <w:pStyle w:val="Default"/>
        <w:jc w:val="both"/>
        <w:rPr>
          <w:rFonts w:ascii="Arial" w:hAnsi="Arial" w:cs="Arial"/>
          <w:color w:val="00B0F0"/>
          <w:sz w:val="18"/>
          <w:szCs w:val="18"/>
        </w:rPr>
      </w:pPr>
    </w:p>
    <w:p w14:paraId="0007434C" w14:textId="41E5A528" w:rsidR="00D36B21" w:rsidRDefault="00D36B21" w:rsidP="00447B0C">
      <w:pPr>
        <w:pStyle w:val="Default"/>
        <w:jc w:val="both"/>
        <w:rPr>
          <w:rFonts w:ascii="新細明體" w:eastAsia="新細明體" w:hAnsi="新細明體" w:cs="新細明體"/>
          <w:color w:val="auto"/>
          <w:sz w:val="20"/>
          <w:szCs w:val="20"/>
          <w:lang w:eastAsia="zh-TW"/>
        </w:rPr>
      </w:pPr>
      <w:r>
        <w:rPr>
          <w:rFonts w:ascii="Arial" w:hAnsi="Arial" w:cs="Arial"/>
          <w:color w:val="00B0F0"/>
          <w:sz w:val="18"/>
          <w:szCs w:val="18"/>
        </w:rPr>
        <w:t>“</w:t>
      </w:r>
      <w:r w:rsidRPr="00D36B21">
        <w:rPr>
          <w:rFonts w:ascii="Arial" w:hAnsi="Arial" w:cs="Arial"/>
          <w:i/>
          <w:iCs/>
          <w:color w:val="00B0F0"/>
          <w:sz w:val="18"/>
          <w:szCs w:val="18"/>
        </w:rPr>
        <w:t>TSG RAN tasks RAN4 to scope the work needed to define the RRM requirements (</w:t>
      </w:r>
      <w:proofErr w:type="gramStart"/>
      <w:r w:rsidRPr="00D36B21">
        <w:rPr>
          <w:rFonts w:ascii="Arial" w:hAnsi="Arial" w:cs="Arial"/>
          <w:i/>
          <w:iCs/>
          <w:color w:val="00B0F0"/>
          <w:sz w:val="18"/>
          <w:szCs w:val="18"/>
        </w:rPr>
        <w:t>i.e.</w:t>
      </w:r>
      <w:proofErr w:type="gramEnd"/>
      <w:r w:rsidRPr="00D36B21">
        <w:rPr>
          <w:rFonts w:ascii="Arial" w:hAnsi="Arial" w:cs="Arial"/>
          <w:i/>
          <w:iCs/>
          <w:color w:val="00B0F0"/>
          <w:sz w:val="18"/>
          <w:szCs w:val="18"/>
        </w:rPr>
        <w:t xml:space="preserve"> beam steering related) necessary for NR-NTN UEs operating in the NTN example band (i.e. Ka band) based on associated assumptions of the UE architecture (including beam steering capabilities).”</w:t>
      </w:r>
    </w:p>
    <w:p w14:paraId="77482ADB" w14:textId="77777777" w:rsidR="00D61A3D" w:rsidRDefault="00D61A3D" w:rsidP="00447B0C">
      <w:pPr>
        <w:pStyle w:val="Default"/>
        <w:jc w:val="both"/>
        <w:rPr>
          <w:rFonts w:ascii="Times New Roman" w:eastAsia="Times New Roman" w:hAnsi="Times New Roman" w:cs="Times New Roman"/>
          <w:color w:val="auto"/>
          <w:sz w:val="20"/>
          <w:szCs w:val="20"/>
          <w:lang w:eastAsia="zh-TW"/>
        </w:rPr>
      </w:pPr>
    </w:p>
    <w:p w14:paraId="15B169F3" w14:textId="1F4CBAD7" w:rsidR="00CB2CE9" w:rsidRPr="000A6836" w:rsidRDefault="00CB2CE9" w:rsidP="00CB2CE9">
      <w:pPr>
        <w:pStyle w:val="Default"/>
        <w:jc w:val="both"/>
        <w:rPr>
          <w:rFonts w:ascii="Times New Roman" w:eastAsia="Times New Roman" w:hAnsi="Times New Roman" w:cs="Times New Roman"/>
          <w:color w:val="auto"/>
          <w:sz w:val="20"/>
          <w:szCs w:val="20"/>
        </w:rPr>
      </w:pPr>
      <w:r w:rsidRPr="00D36B21">
        <w:rPr>
          <w:rFonts w:ascii="Times New Roman" w:eastAsia="Times New Roman" w:hAnsi="Times New Roman" w:cs="Times New Roman" w:hint="eastAsia"/>
          <w:color w:val="auto"/>
          <w:sz w:val="20"/>
          <w:szCs w:val="20"/>
          <w:lang w:eastAsia="zh-TW"/>
        </w:rPr>
        <w:t>As</w:t>
      </w:r>
      <w:r w:rsidRPr="00D36B21">
        <w:rPr>
          <w:rFonts w:ascii="Times New Roman" w:eastAsia="Times New Roman" w:hAnsi="Times New Roman" w:cs="Times New Roman"/>
          <w:color w:val="auto"/>
          <w:sz w:val="20"/>
          <w:szCs w:val="20"/>
          <w:lang w:eastAsia="zh-TW"/>
        </w:rPr>
        <w:t xml:space="preserve"> the rational provided in</w:t>
      </w:r>
      <w:r>
        <w:rPr>
          <w:rFonts w:ascii="Times New Roman" w:eastAsia="Times New Roman" w:hAnsi="Times New Roman" w:cs="Times New Roman"/>
          <w:color w:val="auto"/>
          <w:sz w:val="20"/>
          <w:szCs w:val="20"/>
          <w:lang w:eastAsia="zh-TW"/>
        </w:rPr>
        <w:t xml:space="preserve"> </w:t>
      </w:r>
      <w:r w:rsidRPr="00D36B21">
        <w:rPr>
          <w:rFonts w:ascii="Times New Roman" w:eastAsia="Times New Roman" w:hAnsi="Times New Roman" w:cs="Times New Roman"/>
          <w:color w:val="auto"/>
          <w:sz w:val="20"/>
          <w:szCs w:val="20"/>
          <w:lang w:val="en-GB" w:eastAsia="zh-TW"/>
        </w:rPr>
        <w:t>RP-230878</w:t>
      </w:r>
      <w:r>
        <w:rPr>
          <w:rFonts w:ascii="Times New Roman" w:eastAsia="Times New Roman" w:hAnsi="Times New Roman" w:cs="Times New Roman"/>
          <w:color w:val="auto"/>
          <w:sz w:val="20"/>
          <w:szCs w:val="20"/>
          <w:lang w:val="en-GB" w:eastAsia="zh-TW"/>
        </w:rPr>
        <w:t xml:space="preserve"> </w:t>
      </w:r>
      <w:r>
        <w:rPr>
          <w:rFonts w:ascii="Times New Roman" w:eastAsia="Times New Roman" w:hAnsi="Times New Roman" w:cs="Times New Roman"/>
          <w:color w:val="auto"/>
          <w:sz w:val="20"/>
          <w:szCs w:val="20"/>
          <w:lang w:val="en-GB" w:eastAsia="zh-TW"/>
        </w:rPr>
        <w:fldChar w:fldCharType="begin"/>
      </w:r>
      <w:r>
        <w:rPr>
          <w:rFonts w:ascii="Times New Roman" w:eastAsia="Times New Roman" w:hAnsi="Times New Roman" w:cs="Times New Roman"/>
          <w:color w:val="auto"/>
          <w:sz w:val="20"/>
          <w:szCs w:val="20"/>
          <w:lang w:val="en-GB" w:eastAsia="zh-TW"/>
        </w:rPr>
        <w:instrText xml:space="preserve"> REF _Ref141120114 \n \h </w:instrText>
      </w:r>
      <w:r>
        <w:rPr>
          <w:rFonts w:ascii="Times New Roman" w:eastAsia="Times New Roman" w:hAnsi="Times New Roman" w:cs="Times New Roman"/>
          <w:color w:val="auto"/>
          <w:sz w:val="20"/>
          <w:szCs w:val="20"/>
          <w:lang w:val="en-GB" w:eastAsia="zh-TW"/>
        </w:rPr>
      </w:r>
      <w:r>
        <w:rPr>
          <w:rFonts w:ascii="Times New Roman" w:eastAsia="Times New Roman" w:hAnsi="Times New Roman" w:cs="Times New Roman"/>
          <w:color w:val="auto"/>
          <w:sz w:val="20"/>
          <w:szCs w:val="20"/>
          <w:lang w:val="en-GB" w:eastAsia="zh-TW"/>
        </w:rPr>
        <w:fldChar w:fldCharType="separate"/>
      </w:r>
      <w:r w:rsidR="00CE1CFC">
        <w:rPr>
          <w:rFonts w:ascii="Times New Roman" w:eastAsia="Times New Roman" w:hAnsi="Times New Roman" w:cs="Times New Roman"/>
          <w:color w:val="auto"/>
          <w:sz w:val="20"/>
          <w:szCs w:val="20"/>
          <w:lang w:val="en-GB" w:eastAsia="zh-TW"/>
        </w:rPr>
        <w:t>[1]</w:t>
      </w:r>
      <w:r>
        <w:rPr>
          <w:rFonts w:ascii="Times New Roman" w:eastAsia="Times New Roman" w:hAnsi="Times New Roman" w:cs="Times New Roman"/>
          <w:color w:val="auto"/>
          <w:sz w:val="20"/>
          <w:szCs w:val="20"/>
          <w:lang w:val="en-GB" w:eastAsia="zh-TW"/>
        </w:rPr>
        <w:fldChar w:fldCharType="end"/>
      </w:r>
      <w:r>
        <w:rPr>
          <w:rFonts w:ascii="Times New Roman" w:eastAsia="Times New Roman" w:hAnsi="Times New Roman" w:cs="Times New Roman"/>
          <w:color w:val="auto"/>
          <w:sz w:val="20"/>
          <w:szCs w:val="20"/>
          <w:lang w:val="en-GB" w:eastAsia="zh-TW"/>
        </w:rPr>
        <w:t xml:space="preserve">, </w:t>
      </w:r>
      <w:r w:rsidRPr="00CB2CE9">
        <w:rPr>
          <w:rFonts w:ascii="Times New Roman" w:eastAsia="Times New Roman" w:hAnsi="Times New Roman" w:cs="Times New Roman"/>
          <w:color w:val="auto"/>
          <w:sz w:val="20"/>
          <w:szCs w:val="20"/>
          <w:lang w:eastAsia="zh-TW"/>
        </w:rPr>
        <w:t xml:space="preserve">it is expected that UE needs to use RX beamforming, </w:t>
      </w:r>
      <w:proofErr w:type="gramStart"/>
      <w:r w:rsidRPr="00CB2CE9">
        <w:rPr>
          <w:rFonts w:ascii="Times New Roman" w:eastAsia="Times New Roman" w:hAnsi="Times New Roman" w:cs="Times New Roman"/>
          <w:color w:val="auto"/>
          <w:sz w:val="20"/>
          <w:szCs w:val="20"/>
          <w:lang w:eastAsia="zh-TW"/>
        </w:rPr>
        <w:t>similar to</w:t>
      </w:r>
      <w:proofErr w:type="gramEnd"/>
      <w:r w:rsidRPr="00CB2CE9">
        <w:rPr>
          <w:rFonts w:ascii="Times New Roman" w:eastAsia="Times New Roman" w:hAnsi="Times New Roman" w:cs="Times New Roman"/>
          <w:color w:val="auto"/>
          <w:sz w:val="20"/>
          <w:szCs w:val="20"/>
          <w:lang w:eastAsia="zh-TW"/>
        </w:rPr>
        <w:t xml:space="preserve"> FR2</w:t>
      </w:r>
      <w:r>
        <w:rPr>
          <w:rFonts w:ascii="Times New Roman" w:eastAsia="Times New Roman" w:hAnsi="Times New Roman" w:cs="Times New Roman"/>
          <w:color w:val="auto"/>
          <w:sz w:val="20"/>
          <w:szCs w:val="20"/>
          <w:lang w:eastAsia="zh-TW"/>
        </w:rPr>
        <w:t xml:space="preserve">. </w:t>
      </w:r>
    </w:p>
    <w:p w14:paraId="3532BD30" w14:textId="6F161576" w:rsidR="000A6836" w:rsidRDefault="00CB2CE9" w:rsidP="00CB2CE9">
      <w:pPr>
        <w:pStyle w:val="Default"/>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T</w:t>
      </w:r>
      <w:r w:rsidR="001645FB" w:rsidRPr="000A6836">
        <w:rPr>
          <w:rFonts w:ascii="Times New Roman" w:eastAsia="Times New Roman" w:hAnsi="Times New Roman" w:cs="Times New Roman"/>
          <w:color w:val="auto"/>
          <w:sz w:val="20"/>
          <w:szCs w:val="20"/>
        </w:rPr>
        <w:t>his contribution</w:t>
      </w:r>
      <w:r>
        <w:rPr>
          <w:rFonts w:ascii="Times New Roman" w:eastAsia="Times New Roman" w:hAnsi="Times New Roman" w:cs="Times New Roman"/>
          <w:color w:val="auto"/>
          <w:sz w:val="20"/>
          <w:szCs w:val="20"/>
        </w:rPr>
        <w:t xml:space="preserve"> is to scope the </w:t>
      </w:r>
      <w:r w:rsidRPr="00CB2CE9">
        <w:rPr>
          <w:rFonts w:ascii="Times New Roman" w:eastAsia="Times New Roman" w:hAnsi="Times New Roman" w:cs="Times New Roman"/>
          <w:color w:val="auto"/>
          <w:sz w:val="20"/>
          <w:szCs w:val="20"/>
        </w:rPr>
        <w:t>RRM requirement for NTN above 10GHz</w:t>
      </w:r>
      <w:r>
        <w:rPr>
          <w:rFonts w:ascii="Times New Roman" w:eastAsia="Times New Roman" w:hAnsi="Times New Roman" w:cs="Times New Roman"/>
          <w:color w:val="auto"/>
          <w:sz w:val="20"/>
          <w:szCs w:val="20"/>
        </w:rPr>
        <w:t>.</w:t>
      </w:r>
    </w:p>
    <w:p w14:paraId="1FD50920" w14:textId="77777777" w:rsidR="0004486C" w:rsidRDefault="0004486C" w:rsidP="00CB2CE9">
      <w:pPr>
        <w:pStyle w:val="Default"/>
        <w:jc w:val="both"/>
        <w:rPr>
          <w:rFonts w:ascii="Times New Roman" w:eastAsia="Times New Roman" w:hAnsi="Times New Roman" w:cs="Times New Roman"/>
          <w:color w:val="auto"/>
          <w:sz w:val="20"/>
          <w:szCs w:val="20"/>
        </w:rPr>
      </w:pPr>
    </w:p>
    <w:p w14:paraId="3D42449B" w14:textId="30FE70BE" w:rsidR="0004486C" w:rsidRDefault="0004486C" w:rsidP="00CB2CE9">
      <w:pPr>
        <w:pStyle w:val="Default"/>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In this paper, our view on scope of </w:t>
      </w:r>
      <w:r w:rsidRPr="0004486C">
        <w:rPr>
          <w:rFonts w:ascii="Times New Roman" w:eastAsia="Times New Roman" w:hAnsi="Times New Roman" w:cs="Times New Roman"/>
          <w:color w:val="auto"/>
          <w:sz w:val="20"/>
          <w:szCs w:val="20"/>
        </w:rPr>
        <w:t>RRM requirement for NTN above 10GHz</w:t>
      </w:r>
      <w:r>
        <w:rPr>
          <w:rFonts w:ascii="Times New Roman" w:eastAsia="Times New Roman" w:hAnsi="Times New Roman" w:cs="Times New Roman"/>
          <w:color w:val="auto"/>
          <w:sz w:val="20"/>
          <w:szCs w:val="20"/>
        </w:rPr>
        <w:t xml:space="preserve"> and </w:t>
      </w:r>
      <w:r w:rsidRPr="0004486C">
        <w:rPr>
          <w:rFonts w:ascii="Times New Roman" w:eastAsia="Times New Roman" w:hAnsi="Times New Roman" w:cs="Times New Roman"/>
          <w:color w:val="auto"/>
          <w:sz w:val="20"/>
          <w:szCs w:val="20"/>
        </w:rPr>
        <w:t>UL</w:t>
      </w:r>
      <w:r>
        <w:rPr>
          <w:rFonts w:ascii="Times New Roman" w:eastAsia="Times New Roman" w:hAnsi="Times New Roman" w:cs="Times New Roman"/>
          <w:color w:val="auto"/>
          <w:sz w:val="20"/>
          <w:szCs w:val="20"/>
        </w:rPr>
        <w:t xml:space="preserve"> t</w:t>
      </w:r>
      <w:r w:rsidRPr="0004486C">
        <w:rPr>
          <w:rFonts w:ascii="Times New Roman" w:eastAsia="Times New Roman" w:hAnsi="Times New Roman" w:cs="Times New Roman"/>
          <w:color w:val="auto"/>
          <w:sz w:val="20"/>
          <w:szCs w:val="20"/>
        </w:rPr>
        <w:t xml:space="preserve">iming </w:t>
      </w:r>
      <w:r>
        <w:rPr>
          <w:rFonts w:ascii="Times New Roman" w:eastAsia="Times New Roman" w:hAnsi="Times New Roman" w:cs="Times New Roman"/>
          <w:color w:val="auto"/>
          <w:sz w:val="20"/>
          <w:szCs w:val="20"/>
        </w:rPr>
        <w:t>a</w:t>
      </w:r>
      <w:r w:rsidRPr="0004486C">
        <w:rPr>
          <w:rFonts w:ascii="Times New Roman" w:eastAsia="Times New Roman" w:hAnsi="Times New Roman" w:cs="Times New Roman"/>
          <w:color w:val="auto"/>
          <w:sz w:val="20"/>
          <w:szCs w:val="20"/>
        </w:rPr>
        <w:t xml:space="preserve">ccuracy </w:t>
      </w:r>
      <w:r>
        <w:rPr>
          <w:rFonts w:ascii="Times New Roman" w:eastAsia="Times New Roman" w:hAnsi="Times New Roman" w:cs="Times New Roman"/>
          <w:color w:val="auto"/>
          <w:sz w:val="20"/>
          <w:szCs w:val="20"/>
        </w:rPr>
        <w:t>r</w:t>
      </w:r>
      <w:r w:rsidRPr="0004486C">
        <w:rPr>
          <w:rFonts w:ascii="Times New Roman" w:eastAsia="Times New Roman" w:hAnsi="Times New Roman" w:cs="Times New Roman"/>
          <w:color w:val="auto"/>
          <w:sz w:val="20"/>
          <w:szCs w:val="20"/>
        </w:rPr>
        <w:t>equirements</w:t>
      </w:r>
      <w:r>
        <w:rPr>
          <w:rFonts w:ascii="Times New Roman" w:eastAsia="Times New Roman" w:hAnsi="Times New Roman" w:cs="Times New Roman"/>
          <w:color w:val="auto"/>
          <w:sz w:val="20"/>
          <w:szCs w:val="20"/>
        </w:rPr>
        <w:t xml:space="preserve"> are provided.</w:t>
      </w:r>
    </w:p>
    <w:p w14:paraId="01F39843" w14:textId="46FC1C2B" w:rsidR="0049368F" w:rsidRPr="008B7FAD" w:rsidRDefault="00CB2CE9" w:rsidP="0049368F">
      <w:pPr>
        <w:pStyle w:val="Heading1"/>
        <w:rPr>
          <w:rFonts w:cs="Arial"/>
          <w:lang w:eastAsia="ja-JP"/>
        </w:rPr>
      </w:pPr>
      <w:r>
        <w:rPr>
          <w:rFonts w:cs="Arial"/>
          <w:lang w:eastAsia="ja-JP"/>
        </w:rPr>
        <w:t>Scoping</w:t>
      </w:r>
      <w:r w:rsidR="007A415A">
        <w:rPr>
          <w:rFonts w:cs="Arial"/>
          <w:lang w:eastAsia="ja-JP"/>
        </w:rPr>
        <w:t xml:space="preserve"> on </w:t>
      </w:r>
      <w:r w:rsidR="00C74B5C">
        <w:rPr>
          <w:rFonts w:cs="Arial"/>
          <w:lang w:eastAsia="ja-JP"/>
        </w:rPr>
        <w:t>RRM requirement</w:t>
      </w:r>
      <w:r>
        <w:rPr>
          <w:rFonts w:cs="Arial"/>
          <w:lang w:eastAsia="ja-JP"/>
        </w:rPr>
        <w:t xml:space="preserve"> for NTN above 10GHz</w:t>
      </w:r>
    </w:p>
    <w:p w14:paraId="26B82FC1" w14:textId="46DB394C" w:rsidR="00136316" w:rsidRDefault="00136316" w:rsidP="00DB6E21">
      <w:pPr>
        <w:jc w:val="both"/>
        <w:rPr>
          <w:rFonts w:eastAsia="新細明體"/>
          <w:lang w:val="sv-SE" w:eastAsia="zh-TW"/>
        </w:rPr>
      </w:pPr>
      <w:r>
        <w:rPr>
          <w:rFonts w:eastAsia="新細明體" w:hint="eastAsia"/>
          <w:lang w:val="sv-SE" w:eastAsia="zh-TW"/>
        </w:rPr>
        <w:t>I</w:t>
      </w:r>
      <w:r>
        <w:rPr>
          <w:rFonts w:eastAsia="新細明體"/>
          <w:lang w:val="sv-SE" w:eastAsia="zh-TW"/>
        </w:rPr>
        <w:t>n pratical, there could be various UE architectures</w:t>
      </w:r>
      <w:r w:rsidR="00F41E60">
        <w:rPr>
          <w:rFonts w:eastAsia="新細明體"/>
          <w:lang w:val="sv-SE" w:eastAsia="zh-TW"/>
        </w:rPr>
        <w:t xml:space="preserve"> for VSAT</w:t>
      </w:r>
      <w:r>
        <w:rPr>
          <w:rFonts w:eastAsia="新細明體"/>
          <w:lang w:val="sv-SE" w:eastAsia="zh-TW"/>
        </w:rPr>
        <w:t xml:space="preserve">, depending on </w:t>
      </w:r>
    </w:p>
    <w:p w14:paraId="40385CF8" w14:textId="361C3778" w:rsidR="00136316" w:rsidRDefault="00136316" w:rsidP="00136316">
      <w:pPr>
        <w:pStyle w:val="ListParagraph"/>
        <w:numPr>
          <w:ilvl w:val="0"/>
          <w:numId w:val="28"/>
        </w:numPr>
        <w:ind w:firstLineChars="0"/>
        <w:jc w:val="both"/>
        <w:rPr>
          <w:rFonts w:eastAsia="新細明體"/>
          <w:lang w:val="sv-SE" w:eastAsia="zh-TW"/>
        </w:rPr>
      </w:pPr>
      <w:r>
        <w:rPr>
          <w:rFonts w:eastAsia="新細明體" w:hint="eastAsia"/>
          <w:lang w:val="sv-SE" w:eastAsia="zh-TW"/>
        </w:rPr>
        <w:t>W</w:t>
      </w:r>
      <w:r>
        <w:rPr>
          <w:rFonts w:eastAsia="新細明體"/>
          <w:lang w:val="sv-SE" w:eastAsia="zh-TW"/>
        </w:rPr>
        <w:t xml:space="preserve">hether UE </w:t>
      </w:r>
      <w:r w:rsidR="00861F48">
        <w:rPr>
          <w:rFonts w:eastAsia="新細明體"/>
          <w:lang w:val="sv-SE" w:eastAsia="zh-TW"/>
        </w:rPr>
        <w:t>can only</w:t>
      </w:r>
      <w:r>
        <w:rPr>
          <w:rFonts w:eastAsia="新細明體"/>
          <w:lang w:val="sv-SE" w:eastAsia="zh-TW"/>
        </w:rPr>
        <w:t xml:space="preserve"> form </w:t>
      </w:r>
      <w:r w:rsidR="00861F48">
        <w:rPr>
          <w:rFonts w:eastAsia="新細明體"/>
          <w:lang w:val="sv-SE" w:eastAsia="zh-TW"/>
        </w:rPr>
        <w:t xml:space="preserve">1 Rx beam at a time or </w:t>
      </w:r>
      <w:r>
        <w:rPr>
          <w:rFonts w:eastAsia="新細明體"/>
          <w:lang w:val="sv-SE" w:eastAsia="zh-TW"/>
        </w:rPr>
        <w:t xml:space="preserve">2 Rx beams </w:t>
      </w:r>
      <w:r w:rsidR="00861F48">
        <w:rPr>
          <w:rFonts w:eastAsia="新細明體"/>
          <w:lang w:val="sv-SE" w:eastAsia="zh-TW"/>
        </w:rPr>
        <w:t xml:space="preserve">(for </w:t>
      </w:r>
      <w:r>
        <w:rPr>
          <w:rFonts w:eastAsia="新細明體"/>
          <w:lang w:val="sv-SE" w:eastAsia="zh-TW"/>
        </w:rPr>
        <w:t>2 different directions</w:t>
      </w:r>
      <w:r w:rsidR="00861F48">
        <w:rPr>
          <w:rFonts w:eastAsia="新細明體"/>
          <w:lang w:val="sv-SE" w:eastAsia="zh-TW"/>
        </w:rPr>
        <w:t>)</w:t>
      </w:r>
      <w:r>
        <w:rPr>
          <w:rFonts w:eastAsia="新細明體"/>
          <w:lang w:val="sv-SE" w:eastAsia="zh-TW"/>
        </w:rPr>
        <w:t xml:space="preserve"> at a time</w:t>
      </w:r>
    </w:p>
    <w:p w14:paraId="3C6E44E3" w14:textId="148A01F3" w:rsidR="00136316" w:rsidRPr="002848F9" w:rsidRDefault="00136316" w:rsidP="002848F9">
      <w:pPr>
        <w:pStyle w:val="ListParagraph"/>
        <w:numPr>
          <w:ilvl w:val="0"/>
          <w:numId w:val="28"/>
        </w:numPr>
        <w:ind w:firstLineChars="0"/>
        <w:jc w:val="both"/>
        <w:rPr>
          <w:rFonts w:eastAsia="新細明體"/>
          <w:lang w:val="sv-SE" w:eastAsia="zh-TW"/>
        </w:rPr>
      </w:pPr>
      <w:r>
        <w:rPr>
          <w:lang w:val="sv-SE"/>
        </w:rPr>
        <w:t>M</w:t>
      </w:r>
      <w:r w:rsidRPr="00237EA3">
        <w:rPr>
          <w:lang w:val="sv-SE"/>
        </w:rPr>
        <w:t xml:space="preserve">echanically-steered </w:t>
      </w:r>
      <w:r>
        <w:rPr>
          <w:lang w:val="sv-SE"/>
        </w:rPr>
        <w:t xml:space="preserve">or </w:t>
      </w:r>
      <w:r w:rsidRPr="00237EA3">
        <w:rPr>
          <w:lang w:val="sv-SE"/>
        </w:rPr>
        <w:t>electronically-steered UE bea</w:t>
      </w:r>
      <w:r>
        <w:rPr>
          <w:lang w:val="sv-SE"/>
        </w:rPr>
        <w:t>m</w:t>
      </w:r>
    </w:p>
    <w:p w14:paraId="5844F216" w14:textId="70405108" w:rsidR="00223175" w:rsidRDefault="00C917E3" w:rsidP="00DB6E21">
      <w:pPr>
        <w:jc w:val="both"/>
        <w:rPr>
          <w:rFonts w:eastAsia="新細明體"/>
          <w:lang w:val="sv-SE" w:eastAsia="zh-TW"/>
        </w:rPr>
      </w:pPr>
      <w:r w:rsidRPr="00C917E3">
        <w:rPr>
          <w:rFonts w:eastAsia="新細明體"/>
          <w:noProof/>
          <w:lang w:val="sv-SE" w:eastAsia="zh-TW"/>
        </w:rPr>
        <mc:AlternateContent>
          <mc:Choice Requires="wps">
            <w:drawing>
              <wp:anchor distT="45720" distB="45720" distL="114300" distR="114300" simplePos="0" relativeHeight="251661312" behindDoc="0" locked="0" layoutInCell="1" allowOverlap="1" wp14:anchorId="5DEB7753" wp14:editId="546A06C8">
                <wp:simplePos x="0" y="0"/>
                <wp:positionH relativeFrom="column">
                  <wp:posOffset>24765</wp:posOffset>
                </wp:positionH>
                <wp:positionV relativeFrom="paragraph">
                  <wp:posOffset>441325</wp:posOffset>
                </wp:positionV>
                <wp:extent cx="60960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6E2EA762" w14:textId="4D2324B1" w:rsidR="00C917E3" w:rsidRPr="00C917E3" w:rsidRDefault="00C917E3" w:rsidP="00C917E3">
                            <w:pPr>
                              <w:adjustRightInd w:val="0"/>
                              <w:ind w:firstLine="284"/>
                              <w:rPr>
                                <w:rFonts w:eastAsia="Malgun Gothic"/>
                                <w:b/>
                                <w:lang w:val="en-US" w:eastAsia="zh-CN"/>
                              </w:rPr>
                            </w:pPr>
                            <w:r w:rsidRPr="00C917E3">
                              <w:rPr>
                                <w:rFonts w:eastAsia="Malgun Gothic"/>
                                <w:b/>
                                <w:lang w:val="en-US" w:eastAsia="zh-CN"/>
                              </w:rPr>
                              <w:t>Agreement:</w:t>
                            </w:r>
                          </w:p>
                          <w:p w14:paraId="0ED8411B" w14:textId="77777777" w:rsidR="00C917E3" w:rsidRPr="00C917E3" w:rsidRDefault="00C917E3" w:rsidP="00C917E3">
                            <w:pPr>
                              <w:numPr>
                                <w:ilvl w:val="0"/>
                                <w:numId w:val="31"/>
                              </w:numPr>
                              <w:overflowPunct w:val="0"/>
                              <w:autoSpaceDE w:val="0"/>
                              <w:autoSpaceDN w:val="0"/>
                              <w:adjustRightInd w:val="0"/>
                              <w:textAlignment w:val="baseline"/>
                              <w:rPr>
                                <w:rFonts w:eastAsia="Malgun Gothic"/>
                                <w:lang w:val="en-US" w:eastAsia="zh-CN"/>
                              </w:rPr>
                            </w:pPr>
                            <w:r w:rsidRPr="00C917E3">
                              <w:rPr>
                                <w:rFonts w:eastAsia="Malgun Gothic"/>
                                <w:lang w:val="en-US" w:eastAsia="zh-CN"/>
                              </w:rPr>
                              <w:t xml:space="preserve">At least consider the differentiation between mechanical and electronic </w:t>
                            </w:r>
                            <w:proofErr w:type="gramStart"/>
                            <w:r w:rsidRPr="00C917E3">
                              <w:rPr>
                                <w:rFonts w:eastAsia="Malgun Gothic"/>
                                <w:lang w:val="en-US" w:eastAsia="zh-CN"/>
                              </w:rPr>
                              <w:t>steering;</w:t>
                            </w:r>
                            <w:proofErr w:type="gramEnd"/>
                          </w:p>
                          <w:p w14:paraId="19466EDF" w14:textId="77777777" w:rsidR="00C917E3" w:rsidRPr="00C917E3" w:rsidRDefault="00C917E3" w:rsidP="00C917E3">
                            <w:pPr>
                              <w:numPr>
                                <w:ilvl w:val="1"/>
                                <w:numId w:val="31"/>
                              </w:numPr>
                              <w:overflowPunct w:val="0"/>
                              <w:autoSpaceDE w:val="0"/>
                              <w:autoSpaceDN w:val="0"/>
                              <w:adjustRightInd w:val="0"/>
                              <w:textAlignment w:val="baseline"/>
                              <w:rPr>
                                <w:rFonts w:eastAsia="Malgun Gothic"/>
                                <w:lang w:val="en-US" w:eastAsia="zh-CN"/>
                              </w:rPr>
                            </w:pPr>
                            <w:r w:rsidRPr="00C917E3">
                              <w:rPr>
                                <w:rFonts w:eastAsia="Malgun Gothic"/>
                                <w:lang w:val="en-US" w:eastAsia="zh-CN"/>
                              </w:rPr>
                              <w:t xml:space="preserve">FFS on phased array or </w:t>
                            </w:r>
                            <w:proofErr w:type="gramStart"/>
                            <w:r w:rsidRPr="00C917E3">
                              <w:rPr>
                                <w:rFonts w:eastAsia="Malgun Gothic"/>
                                <w:lang w:val="en-US" w:eastAsia="zh-CN"/>
                              </w:rPr>
                              <w:t>parabolic;</w:t>
                            </w:r>
                            <w:proofErr w:type="gramEnd"/>
                          </w:p>
                          <w:p w14:paraId="3E180E1E" w14:textId="77777777" w:rsidR="00C917E3" w:rsidRPr="00C917E3" w:rsidRDefault="00C917E3" w:rsidP="00C917E3">
                            <w:pPr>
                              <w:numPr>
                                <w:ilvl w:val="1"/>
                                <w:numId w:val="31"/>
                              </w:numPr>
                              <w:overflowPunct w:val="0"/>
                              <w:autoSpaceDE w:val="0"/>
                              <w:autoSpaceDN w:val="0"/>
                              <w:adjustRightInd w:val="0"/>
                              <w:textAlignment w:val="baseline"/>
                              <w:rPr>
                                <w:rFonts w:eastAsia="Malgun Gothic"/>
                                <w:lang w:val="en-US" w:eastAsia="zh-CN"/>
                              </w:rPr>
                            </w:pPr>
                            <w:r w:rsidRPr="00C917E3">
                              <w:rPr>
                                <w:rFonts w:eastAsia="Malgun Gothic"/>
                                <w:lang w:val="en-US" w:eastAsia="zh-CN"/>
                              </w:rPr>
                              <w:t>Encourage satellite companies to provide the data to show the beam switching delay.</w:t>
                            </w:r>
                          </w:p>
                          <w:p w14:paraId="23869295" w14:textId="35538C6A" w:rsidR="00C917E3" w:rsidRPr="00085B31" w:rsidRDefault="00C917E3" w:rsidP="00085B31">
                            <w:pPr>
                              <w:numPr>
                                <w:ilvl w:val="0"/>
                                <w:numId w:val="31"/>
                              </w:numPr>
                              <w:overflowPunct w:val="0"/>
                              <w:autoSpaceDE w:val="0"/>
                              <w:autoSpaceDN w:val="0"/>
                              <w:adjustRightInd w:val="0"/>
                              <w:textAlignment w:val="baseline"/>
                              <w:rPr>
                                <w:rFonts w:eastAsia="Malgun Gothic"/>
                                <w:lang w:val="en-US" w:eastAsia="zh-CN"/>
                              </w:rPr>
                            </w:pPr>
                            <w:r w:rsidRPr="00C917E3">
                              <w:rPr>
                                <w:rFonts w:eastAsia="Malgun Gothic"/>
                                <w:lang w:val="en-US" w:eastAsia="zh-CN"/>
                              </w:rPr>
                              <w:t>As the baseline, assume that UE has the single beam towards one single satellite at a given time.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DEB7753" id="_x0000_t202" coordsize="21600,21600" o:spt="202" path="m,l,21600r21600,l21600,xe">
                <v:stroke joinstyle="miter"/>
                <v:path gradientshapeok="t" o:connecttype="rect"/>
              </v:shapetype>
              <v:shape id="Text Box 2" o:spid="_x0000_s1026" type="#_x0000_t202" style="position:absolute;left:0;text-align:left;margin-left:1.95pt;margin-top:34.75pt;width:480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7QEwIAACA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">
                <v:textbox style="mso-fit-shape-to-text:t">
                  <w:txbxContent>
                    <w:p w14:paraId="6E2EA762" w14:textId="4D2324B1" w:rsidR="00C917E3" w:rsidRPr="00C917E3" w:rsidRDefault="00C917E3" w:rsidP="00C917E3">
                      <w:pPr>
                        <w:adjustRightInd w:val="0"/>
                        <w:ind w:firstLine="284"/>
                        <w:rPr>
                          <w:rFonts w:eastAsia="Malgun Gothic"/>
                          <w:b/>
                          <w:lang w:val="en-US" w:eastAsia="zh-CN"/>
                        </w:rPr>
                      </w:pPr>
                      <w:r w:rsidRPr="00C917E3">
                        <w:rPr>
                          <w:rFonts w:eastAsia="Malgun Gothic"/>
                          <w:b/>
                          <w:lang w:val="en-US" w:eastAsia="zh-CN"/>
                        </w:rPr>
                        <w:t>Agreement:</w:t>
                      </w:r>
                    </w:p>
                    <w:p w14:paraId="0ED8411B" w14:textId="77777777" w:rsidR="00C917E3" w:rsidRPr="00C917E3" w:rsidRDefault="00C917E3" w:rsidP="00C917E3">
                      <w:pPr>
                        <w:numPr>
                          <w:ilvl w:val="0"/>
                          <w:numId w:val="31"/>
                        </w:numPr>
                        <w:overflowPunct w:val="0"/>
                        <w:autoSpaceDE w:val="0"/>
                        <w:autoSpaceDN w:val="0"/>
                        <w:adjustRightInd w:val="0"/>
                        <w:textAlignment w:val="baseline"/>
                        <w:rPr>
                          <w:rFonts w:eastAsia="Malgun Gothic"/>
                          <w:lang w:val="en-US" w:eastAsia="zh-CN"/>
                        </w:rPr>
                      </w:pPr>
                      <w:r w:rsidRPr="00C917E3">
                        <w:rPr>
                          <w:rFonts w:eastAsia="Malgun Gothic"/>
                          <w:lang w:val="en-US" w:eastAsia="zh-CN"/>
                        </w:rPr>
                        <w:t xml:space="preserve">At least consider the differentiation between mechanical and electronic </w:t>
                      </w:r>
                      <w:proofErr w:type="gramStart"/>
                      <w:r w:rsidRPr="00C917E3">
                        <w:rPr>
                          <w:rFonts w:eastAsia="Malgun Gothic"/>
                          <w:lang w:val="en-US" w:eastAsia="zh-CN"/>
                        </w:rPr>
                        <w:t>steering;</w:t>
                      </w:r>
                      <w:proofErr w:type="gramEnd"/>
                    </w:p>
                    <w:p w14:paraId="19466EDF" w14:textId="77777777" w:rsidR="00C917E3" w:rsidRPr="00C917E3" w:rsidRDefault="00C917E3" w:rsidP="00C917E3">
                      <w:pPr>
                        <w:numPr>
                          <w:ilvl w:val="1"/>
                          <w:numId w:val="31"/>
                        </w:numPr>
                        <w:overflowPunct w:val="0"/>
                        <w:autoSpaceDE w:val="0"/>
                        <w:autoSpaceDN w:val="0"/>
                        <w:adjustRightInd w:val="0"/>
                        <w:textAlignment w:val="baseline"/>
                        <w:rPr>
                          <w:rFonts w:eastAsia="Malgun Gothic"/>
                          <w:lang w:val="en-US" w:eastAsia="zh-CN"/>
                        </w:rPr>
                      </w:pPr>
                      <w:r w:rsidRPr="00C917E3">
                        <w:rPr>
                          <w:rFonts w:eastAsia="Malgun Gothic"/>
                          <w:lang w:val="en-US" w:eastAsia="zh-CN"/>
                        </w:rPr>
                        <w:t xml:space="preserve">FFS on phased array or </w:t>
                      </w:r>
                      <w:proofErr w:type="gramStart"/>
                      <w:r w:rsidRPr="00C917E3">
                        <w:rPr>
                          <w:rFonts w:eastAsia="Malgun Gothic"/>
                          <w:lang w:val="en-US" w:eastAsia="zh-CN"/>
                        </w:rPr>
                        <w:t>parabolic;</w:t>
                      </w:r>
                      <w:proofErr w:type="gramEnd"/>
                    </w:p>
                    <w:p w14:paraId="3E180E1E" w14:textId="77777777" w:rsidR="00C917E3" w:rsidRPr="00C917E3" w:rsidRDefault="00C917E3" w:rsidP="00C917E3">
                      <w:pPr>
                        <w:numPr>
                          <w:ilvl w:val="1"/>
                          <w:numId w:val="31"/>
                        </w:numPr>
                        <w:overflowPunct w:val="0"/>
                        <w:autoSpaceDE w:val="0"/>
                        <w:autoSpaceDN w:val="0"/>
                        <w:adjustRightInd w:val="0"/>
                        <w:textAlignment w:val="baseline"/>
                        <w:rPr>
                          <w:rFonts w:eastAsia="Malgun Gothic"/>
                          <w:lang w:val="en-US" w:eastAsia="zh-CN"/>
                        </w:rPr>
                      </w:pPr>
                      <w:r w:rsidRPr="00C917E3">
                        <w:rPr>
                          <w:rFonts w:eastAsia="Malgun Gothic"/>
                          <w:lang w:val="en-US" w:eastAsia="zh-CN"/>
                        </w:rPr>
                        <w:t>Encourage satellite companies to provide the data to show the beam switching delay.</w:t>
                      </w:r>
                    </w:p>
                    <w:p w14:paraId="23869295" w14:textId="35538C6A" w:rsidR="00C917E3" w:rsidRPr="00085B31" w:rsidRDefault="00C917E3" w:rsidP="00085B31">
                      <w:pPr>
                        <w:numPr>
                          <w:ilvl w:val="0"/>
                          <w:numId w:val="31"/>
                        </w:numPr>
                        <w:overflowPunct w:val="0"/>
                        <w:autoSpaceDE w:val="0"/>
                        <w:autoSpaceDN w:val="0"/>
                        <w:adjustRightInd w:val="0"/>
                        <w:textAlignment w:val="baseline"/>
                        <w:rPr>
                          <w:rFonts w:eastAsia="Malgun Gothic"/>
                          <w:lang w:val="en-US" w:eastAsia="zh-CN"/>
                        </w:rPr>
                      </w:pPr>
                      <w:r w:rsidRPr="00C917E3">
                        <w:rPr>
                          <w:rFonts w:eastAsia="Malgun Gothic"/>
                          <w:lang w:val="en-US" w:eastAsia="zh-CN"/>
                        </w:rPr>
                        <w:t>As the baseline, assume that UE has the single beam towards one single satellite at a given time.</w:t>
                      </w:r>
                    </w:p>
                  </w:txbxContent>
                </v:textbox>
                <w10:wrap type="square"/>
              </v:shape>
            </w:pict>
          </mc:Fallback>
        </mc:AlternateContent>
      </w:r>
      <w:r w:rsidR="00CC0515">
        <w:rPr>
          <w:rFonts w:eastAsia="新細明體" w:hint="eastAsia"/>
          <w:lang w:val="sv-SE" w:eastAsia="zh-TW"/>
        </w:rPr>
        <w:t>In</w:t>
      </w:r>
      <w:r w:rsidR="00CC0515">
        <w:rPr>
          <w:rFonts w:eastAsia="新細明體"/>
          <w:lang w:val="sv-SE" w:eastAsia="zh-TW"/>
        </w:rPr>
        <w:t xml:space="preserve"> RAN4#107, the following agreement has been reached in RF discussion</w:t>
      </w:r>
      <w:r w:rsidR="003F74CC">
        <w:rPr>
          <w:rFonts w:eastAsia="新細明體"/>
          <w:lang w:val="sv-SE" w:eastAsia="zh-TW"/>
        </w:rPr>
        <w:t xml:space="preserve"> </w:t>
      </w:r>
      <w:r w:rsidR="003F74CC">
        <w:rPr>
          <w:rFonts w:eastAsia="新細明體"/>
          <w:lang w:val="sv-SE" w:eastAsia="zh-TW"/>
        </w:rPr>
        <w:fldChar w:fldCharType="begin"/>
      </w:r>
      <w:r w:rsidR="003F74CC">
        <w:rPr>
          <w:rFonts w:eastAsia="新細明體"/>
          <w:lang w:val="sv-SE" w:eastAsia="zh-TW"/>
        </w:rPr>
        <w:instrText xml:space="preserve"> REF _Ref141796049 \n \h </w:instrText>
      </w:r>
      <w:r w:rsidR="003F74CC">
        <w:rPr>
          <w:rFonts w:eastAsia="新細明體"/>
          <w:lang w:val="sv-SE" w:eastAsia="zh-TW"/>
        </w:rPr>
      </w:r>
      <w:r w:rsidR="003F74CC">
        <w:rPr>
          <w:rFonts w:eastAsia="新細明體"/>
          <w:lang w:val="sv-SE" w:eastAsia="zh-TW"/>
        </w:rPr>
        <w:fldChar w:fldCharType="separate"/>
      </w:r>
      <w:r w:rsidR="00CE1CFC">
        <w:rPr>
          <w:rFonts w:eastAsia="新細明體"/>
          <w:lang w:val="sv-SE" w:eastAsia="zh-TW"/>
        </w:rPr>
        <w:t>[2]</w:t>
      </w:r>
      <w:r w:rsidR="003F74CC">
        <w:rPr>
          <w:rFonts w:eastAsia="新細明體"/>
          <w:lang w:val="sv-SE" w:eastAsia="zh-TW"/>
        </w:rPr>
        <w:fldChar w:fldCharType="end"/>
      </w:r>
    </w:p>
    <w:p w14:paraId="6591D789" w14:textId="77777777" w:rsidR="00223175" w:rsidRDefault="00223175" w:rsidP="00DB6E21">
      <w:pPr>
        <w:jc w:val="both"/>
        <w:rPr>
          <w:rFonts w:eastAsia="新細明體"/>
          <w:lang w:val="sv-SE" w:eastAsia="zh-TW"/>
        </w:rPr>
      </w:pPr>
    </w:p>
    <w:p w14:paraId="4B665439" w14:textId="7EFA93AC" w:rsidR="00136316" w:rsidRDefault="00136316" w:rsidP="00DB6E21">
      <w:pPr>
        <w:jc w:val="both"/>
        <w:rPr>
          <w:rFonts w:eastAsia="新細明體"/>
          <w:lang w:val="sv-SE" w:eastAsia="zh-TW"/>
        </w:rPr>
      </w:pPr>
      <w:r>
        <w:rPr>
          <w:rFonts w:eastAsia="新細明體" w:hint="eastAsia"/>
          <w:lang w:val="sv-SE" w:eastAsia="zh-TW"/>
        </w:rPr>
        <w:t>I</w:t>
      </w:r>
      <w:r>
        <w:rPr>
          <w:rFonts w:eastAsia="新細明體"/>
          <w:lang w:val="sv-SE" w:eastAsia="zh-TW"/>
        </w:rPr>
        <w:t xml:space="preserve">n the </w:t>
      </w:r>
      <w:r w:rsidR="00861F48">
        <w:rPr>
          <w:rFonts w:eastAsia="新細明體"/>
          <w:lang w:val="sv-SE" w:eastAsia="zh-TW"/>
        </w:rPr>
        <w:t xml:space="preserve">spirit of defining minumiun </w:t>
      </w:r>
      <w:r w:rsidR="000E5C44">
        <w:rPr>
          <w:rFonts w:eastAsia="新細明體"/>
          <w:lang w:val="sv-SE" w:eastAsia="zh-TW"/>
        </w:rPr>
        <w:t xml:space="preserve">(baseline) </w:t>
      </w:r>
      <w:r w:rsidR="00861F48">
        <w:rPr>
          <w:rFonts w:eastAsia="新細明體"/>
          <w:lang w:val="sv-SE" w:eastAsia="zh-TW"/>
        </w:rPr>
        <w:t>requirement, we think it makes sense to simplify the UE architecture by the following 2 categorie</w:t>
      </w:r>
      <w:r w:rsidR="000E5C44">
        <w:rPr>
          <w:rFonts w:eastAsia="新細明體"/>
          <w:lang w:val="sv-SE" w:eastAsia="zh-TW"/>
        </w:rPr>
        <w:t>s</w:t>
      </w:r>
      <w:r w:rsidR="00471130">
        <w:rPr>
          <w:rFonts w:eastAsia="新細明體"/>
          <w:lang w:val="sv-SE" w:eastAsia="zh-TW"/>
        </w:rPr>
        <w:t xml:space="preserve">, assuming </w:t>
      </w:r>
      <w:r w:rsidR="00471130" w:rsidRPr="00471130">
        <w:rPr>
          <w:rFonts w:eastAsia="新細明體"/>
          <w:lang w:val="sv-SE" w:eastAsia="zh-TW"/>
        </w:rPr>
        <w:t>that UE has the single beam towards one single satellite at a given time</w:t>
      </w:r>
      <w:r w:rsidR="00861F48">
        <w:rPr>
          <w:rFonts w:eastAsia="新細明體"/>
          <w:lang w:val="sv-SE" w:eastAsia="zh-TW"/>
        </w:rPr>
        <w:t xml:space="preserve">. </w:t>
      </w:r>
    </w:p>
    <w:p w14:paraId="57471190" w14:textId="576B40D6" w:rsidR="00861F48" w:rsidRPr="002848F9" w:rsidRDefault="00F41E60" w:rsidP="002848F9">
      <w:pPr>
        <w:pStyle w:val="ListParagraph"/>
        <w:ind w:left="680" w:firstLineChars="0" w:firstLine="0"/>
        <w:jc w:val="both"/>
        <w:rPr>
          <w:rFonts w:eastAsia="新細明體"/>
          <w:lang w:val="sv-SE" w:eastAsia="zh-TW"/>
        </w:rPr>
      </w:pPr>
      <w:r w:rsidRPr="002848F9">
        <w:rPr>
          <w:rFonts w:eastAsia="新細明體"/>
          <w:b/>
          <w:bCs/>
          <w:lang w:val="sv-SE" w:eastAsia="zh-TW"/>
        </w:rPr>
        <w:t>Option A)</w:t>
      </w:r>
      <w:r>
        <w:rPr>
          <w:rFonts w:eastAsia="新細明體"/>
          <w:lang w:val="sv-SE" w:eastAsia="zh-TW"/>
        </w:rPr>
        <w:t xml:space="preserve"> </w:t>
      </w:r>
      <w:r w:rsidR="00861F48">
        <w:rPr>
          <w:rFonts w:eastAsia="新細明體" w:hint="eastAsia"/>
          <w:lang w:val="sv-SE" w:eastAsia="zh-TW"/>
        </w:rPr>
        <w:t>S</w:t>
      </w:r>
      <w:r w:rsidR="00861F48">
        <w:rPr>
          <w:rFonts w:eastAsia="新細明體"/>
          <w:lang w:val="sv-SE" w:eastAsia="zh-TW"/>
        </w:rPr>
        <w:t xml:space="preserve">ingle beam &amp; </w:t>
      </w:r>
      <w:r w:rsidR="00861F48">
        <w:rPr>
          <w:lang w:val="sv-SE"/>
        </w:rPr>
        <w:t>M</w:t>
      </w:r>
      <w:r w:rsidR="00861F48" w:rsidRPr="00237EA3">
        <w:rPr>
          <w:lang w:val="sv-SE"/>
        </w:rPr>
        <w:t>echanically-steered</w:t>
      </w:r>
      <w:r w:rsidR="00861F48">
        <w:rPr>
          <w:lang w:val="sv-SE"/>
        </w:rPr>
        <w:t xml:space="preserve"> UE, which may require several seconds for beam steering</w:t>
      </w:r>
    </w:p>
    <w:p w14:paraId="184B60C1" w14:textId="4CC1BC67" w:rsidR="00861F48" w:rsidRPr="002848F9" w:rsidRDefault="00F41E60" w:rsidP="002848F9">
      <w:pPr>
        <w:pStyle w:val="ListParagraph"/>
        <w:ind w:left="680" w:firstLineChars="0" w:firstLine="0"/>
        <w:jc w:val="both"/>
        <w:rPr>
          <w:rFonts w:eastAsia="新細明體"/>
          <w:lang w:val="sv-SE" w:eastAsia="zh-TW"/>
        </w:rPr>
      </w:pPr>
      <w:r w:rsidRPr="002848F9">
        <w:rPr>
          <w:rFonts w:eastAsia="新細明體"/>
          <w:b/>
          <w:bCs/>
          <w:lang w:val="sv-SE" w:eastAsia="zh-TW"/>
        </w:rPr>
        <w:t xml:space="preserve">Option B) </w:t>
      </w:r>
      <w:r w:rsidR="00861F48">
        <w:rPr>
          <w:rFonts w:eastAsia="新細明體"/>
          <w:lang w:val="sv-SE" w:eastAsia="zh-TW"/>
        </w:rPr>
        <w:t xml:space="preserve">Single beam &amp; </w:t>
      </w:r>
      <w:r w:rsidR="00861F48" w:rsidRPr="00237EA3">
        <w:rPr>
          <w:lang w:val="sv-SE"/>
        </w:rPr>
        <w:t>electronically-steered</w:t>
      </w:r>
      <w:r w:rsidR="00861F48">
        <w:rPr>
          <w:lang w:val="sv-SE"/>
        </w:rPr>
        <w:t xml:space="preserve"> UE, which can sweep beams as fast as </w:t>
      </w:r>
      <w:r w:rsidR="00EC386C">
        <w:rPr>
          <w:lang w:val="sv-SE"/>
        </w:rPr>
        <w:t xml:space="preserve">current </w:t>
      </w:r>
      <w:r w:rsidR="00861F48">
        <w:rPr>
          <w:lang w:val="sv-SE"/>
        </w:rPr>
        <w:t xml:space="preserve">smart phone. </w:t>
      </w:r>
    </w:p>
    <w:p w14:paraId="384672F2" w14:textId="07075043" w:rsidR="000E5C44" w:rsidRPr="002848F9" w:rsidRDefault="000E5C44" w:rsidP="000E5C44">
      <w:pPr>
        <w:jc w:val="both"/>
        <w:rPr>
          <w:rFonts w:eastAsia="新細明體"/>
          <w:lang w:val="sv-SE" w:eastAsia="zh-TW"/>
        </w:rPr>
      </w:pPr>
      <w:r>
        <w:rPr>
          <w:rFonts w:eastAsia="新細明體"/>
          <w:lang w:val="sv-SE" w:eastAsia="zh-TW"/>
        </w:rPr>
        <w:t>In other words, UE with capability of forming 2 Rx beams at a time can be treated as a more advanced UE which would still fulfil the baseline requirements.</w:t>
      </w:r>
    </w:p>
    <w:p w14:paraId="06217932" w14:textId="19FEE09A" w:rsidR="0041682D" w:rsidRDefault="0041682D" w:rsidP="00447227">
      <w:pPr>
        <w:pStyle w:val="Caption"/>
        <w:tabs>
          <w:tab w:val="left" w:pos="3279"/>
        </w:tabs>
        <w:jc w:val="both"/>
        <w:rPr>
          <w:rFonts w:ascii="Arial" w:hAnsi="Arial" w:cs="Arial"/>
        </w:rPr>
      </w:pPr>
      <w:bookmarkStart w:id="2" w:name="_Ref142684153"/>
      <w:r w:rsidRPr="007418AB">
        <w:rPr>
          <w:rFonts w:ascii="Arial" w:hAnsi="Arial" w:cs="Arial"/>
        </w:rPr>
        <w:lastRenderedPageBreak/>
        <w:t xml:space="preserve">Proposal </w:t>
      </w:r>
      <w:r w:rsidRPr="007418AB">
        <w:rPr>
          <w:rFonts w:ascii="Arial" w:hAnsi="Arial" w:cs="Arial"/>
        </w:rPr>
        <w:fldChar w:fldCharType="begin"/>
      </w:r>
      <w:r w:rsidRPr="007418AB">
        <w:rPr>
          <w:rFonts w:ascii="Arial" w:hAnsi="Arial" w:cs="Arial"/>
        </w:rPr>
        <w:instrText xml:space="preserve"> SEQ Proposal \* ARABIC </w:instrText>
      </w:r>
      <w:r w:rsidRPr="007418AB">
        <w:rPr>
          <w:rFonts w:ascii="Arial" w:hAnsi="Arial" w:cs="Arial"/>
        </w:rPr>
        <w:fldChar w:fldCharType="separate"/>
      </w:r>
      <w:r w:rsidR="00CE1CFC">
        <w:rPr>
          <w:rFonts w:ascii="Arial" w:hAnsi="Arial" w:cs="Arial"/>
          <w:noProof/>
        </w:rPr>
        <w:t>1</w:t>
      </w:r>
      <w:r w:rsidRPr="007418AB">
        <w:rPr>
          <w:rFonts w:ascii="Arial" w:hAnsi="Arial" w:cs="Arial"/>
        </w:rPr>
        <w:fldChar w:fldCharType="end"/>
      </w:r>
      <w:r w:rsidRPr="007418AB">
        <w:rPr>
          <w:rFonts w:ascii="Arial" w:hAnsi="Arial" w:cs="Arial"/>
        </w:rPr>
        <w:t xml:space="preserve">: </w:t>
      </w:r>
      <w:r>
        <w:rPr>
          <w:rFonts w:ascii="Arial" w:hAnsi="Arial" w:cs="Arial"/>
        </w:rPr>
        <w:t xml:space="preserve">Introduce 2 </w:t>
      </w:r>
      <w:r w:rsidR="000E5C44">
        <w:rPr>
          <w:rFonts w:ascii="Arial" w:hAnsi="Arial" w:cs="Arial"/>
        </w:rPr>
        <w:t>single</w:t>
      </w:r>
      <w:r w:rsidR="00447227">
        <w:rPr>
          <w:rFonts w:ascii="新細明體" w:eastAsia="新細明體" w:hAnsi="新細明體" w:cs="Arial" w:hint="eastAsia"/>
          <w:lang w:eastAsia="zh-TW"/>
        </w:rPr>
        <w:t xml:space="preserve"> </w:t>
      </w:r>
      <w:r w:rsidR="00447227" w:rsidRPr="0091185C">
        <w:rPr>
          <w:rFonts w:ascii="Arial" w:hAnsi="Arial" w:cs="Arial"/>
        </w:rPr>
        <w:t>RX</w:t>
      </w:r>
      <w:r w:rsidR="00447227">
        <w:rPr>
          <w:rFonts w:ascii="新細明體" w:eastAsia="新細明體" w:hAnsi="新細明體" w:cs="Arial" w:hint="eastAsia"/>
          <w:lang w:eastAsia="zh-TW"/>
        </w:rPr>
        <w:t xml:space="preserve"> </w:t>
      </w:r>
      <w:r w:rsidR="000E5C44">
        <w:rPr>
          <w:rFonts w:ascii="Arial" w:hAnsi="Arial" w:cs="Arial"/>
        </w:rPr>
        <w:t xml:space="preserve">beam </w:t>
      </w:r>
      <w:r>
        <w:rPr>
          <w:rFonts w:ascii="Arial" w:hAnsi="Arial" w:cs="Arial"/>
        </w:rPr>
        <w:t>UE architectures regarding the beam stee</w:t>
      </w:r>
      <w:r w:rsidR="000E5C44">
        <w:rPr>
          <w:rFonts w:ascii="Arial" w:hAnsi="Arial" w:cs="Arial"/>
        </w:rPr>
        <w:t>r</w:t>
      </w:r>
      <w:r>
        <w:rPr>
          <w:rFonts w:ascii="Arial" w:hAnsi="Arial" w:cs="Arial"/>
        </w:rPr>
        <w:t xml:space="preserve">ing speed: </w:t>
      </w:r>
      <w:proofErr w:type="gramStart"/>
      <w:r w:rsidRPr="0041682D">
        <w:rPr>
          <w:rFonts w:ascii="Arial" w:hAnsi="Arial" w:cs="Arial"/>
        </w:rPr>
        <w:t>Mechanically-steered</w:t>
      </w:r>
      <w:proofErr w:type="gramEnd"/>
      <w:r w:rsidRPr="0041682D">
        <w:rPr>
          <w:rFonts w:ascii="Arial" w:hAnsi="Arial" w:cs="Arial"/>
        </w:rPr>
        <w:t xml:space="preserve"> </w:t>
      </w:r>
      <w:r>
        <w:rPr>
          <w:rFonts w:ascii="Arial" w:hAnsi="Arial" w:cs="Arial"/>
        </w:rPr>
        <w:t xml:space="preserve">and </w:t>
      </w:r>
      <w:r w:rsidRPr="0041682D">
        <w:rPr>
          <w:rFonts w:ascii="Arial" w:hAnsi="Arial" w:cs="Arial"/>
        </w:rPr>
        <w:t>electronically-steered</w:t>
      </w:r>
      <w:r>
        <w:rPr>
          <w:rFonts w:ascii="Arial" w:hAnsi="Arial" w:cs="Arial"/>
        </w:rPr>
        <w:t>. Requirements are to be discussed separate</w:t>
      </w:r>
      <w:r w:rsidR="00900453">
        <w:rPr>
          <w:rFonts w:ascii="Arial" w:hAnsi="Arial" w:cs="Arial"/>
        </w:rPr>
        <w:t>ly</w:t>
      </w:r>
      <w:r>
        <w:rPr>
          <w:rFonts w:ascii="Arial" w:hAnsi="Arial" w:cs="Arial"/>
        </w:rPr>
        <w:t xml:space="preserve"> for th</w:t>
      </w:r>
      <w:r w:rsidR="00900453">
        <w:rPr>
          <w:rFonts w:ascii="Arial" w:hAnsi="Arial" w:cs="Arial"/>
        </w:rPr>
        <w:t>ese</w:t>
      </w:r>
      <w:r>
        <w:rPr>
          <w:rFonts w:ascii="Arial" w:hAnsi="Arial" w:cs="Arial"/>
        </w:rPr>
        <w:t xml:space="preserve"> 2 architectures. TBD whether to introduce UE capability.</w:t>
      </w:r>
      <w:bookmarkEnd w:id="2"/>
      <w:r>
        <w:rPr>
          <w:rFonts w:ascii="Arial" w:hAnsi="Arial" w:cs="Arial"/>
        </w:rPr>
        <w:t xml:space="preserve"> </w:t>
      </w:r>
    </w:p>
    <w:p w14:paraId="06A1F76E" w14:textId="3544E15F" w:rsidR="00136316" w:rsidRDefault="00136316" w:rsidP="00DB6E21">
      <w:pPr>
        <w:jc w:val="both"/>
      </w:pPr>
    </w:p>
    <w:p w14:paraId="2E86C065" w14:textId="1546C51A" w:rsidR="000E5C44" w:rsidRDefault="000E5C44" w:rsidP="00DB6E21">
      <w:pPr>
        <w:jc w:val="both"/>
        <w:rPr>
          <w:rFonts w:eastAsia="新細明體"/>
          <w:lang w:eastAsia="zh-TW"/>
        </w:rPr>
      </w:pPr>
      <w:r>
        <w:rPr>
          <w:rFonts w:eastAsia="新細明體" w:hint="eastAsia"/>
          <w:lang w:eastAsia="zh-TW"/>
        </w:rPr>
        <w:t>I</w:t>
      </w:r>
      <w:r>
        <w:rPr>
          <w:rFonts w:eastAsia="新細明體"/>
          <w:lang w:eastAsia="zh-TW"/>
        </w:rPr>
        <w:t>n the following, we discuss the requirements under following cases:</w:t>
      </w:r>
    </w:p>
    <w:p w14:paraId="5704277C" w14:textId="47AB0824" w:rsidR="000E5C44" w:rsidRDefault="000E5C44" w:rsidP="000E5C44">
      <w:pPr>
        <w:pStyle w:val="ListParagraph"/>
        <w:numPr>
          <w:ilvl w:val="0"/>
          <w:numId w:val="30"/>
        </w:numPr>
        <w:ind w:firstLineChars="0"/>
        <w:jc w:val="both"/>
        <w:rPr>
          <w:rFonts w:eastAsia="新細明體"/>
          <w:lang w:eastAsia="zh-TW"/>
        </w:rPr>
      </w:pPr>
      <w:r>
        <w:rPr>
          <w:rFonts w:eastAsia="新細明體"/>
          <w:lang w:eastAsia="zh-TW"/>
        </w:rPr>
        <w:t>Delay requirements</w:t>
      </w:r>
    </w:p>
    <w:p w14:paraId="07641623" w14:textId="7ABB0F34" w:rsidR="000E5C44" w:rsidRDefault="000E5C44" w:rsidP="009B6D5D">
      <w:pPr>
        <w:pStyle w:val="ListParagraph"/>
        <w:numPr>
          <w:ilvl w:val="1"/>
          <w:numId w:val="30"/>
        </w:numPr>
        <w:ind w:firstLineChars="0"/>
        <w:jc w:val="both"/>
        <w:rPr>
          <w:rFonts w:eastAsia="新細明體"/>
          <w:lang w:eastAsia="zh-TW"/>
        </w:rPr>
      </w:pPr>
      <w:r w:rsidRPr="00552D62">
        <w:rPr>
          <w:rFonts w:eastAsia="新細明體"/>
          <w:lang w:eastAsia="zh-TW"/>
        </w:rPr>
        <w:t>Th</w:t>
      </w:r>
      <w:r w:rsidR="002D3537">
        <w:rPr>
          <w:rFonts w:eastAsia="新細明體" w:hint="eastAsia"/>
          <w:lang w:eastAsia="zh-TW"/>
        </w:rPr>
        <w:t>e</w:t>
      </w:r>
      <w:r w:rsidR="002D3537">
        <w:rPr>
          <w:rFonts w:eastAsia="新細明體"/>
          <w:lang w:eastAsia="zh-TW"/>
        </w:rPr>
        <w:t>se</w:t>
      </w:r>
      <w:r w:rsidRPr="00552D62">
        <w:rPr>
          <w:rFonts w:eastAsia="新細明體"/>
          <w:lang w:eastAsia="zh-TW"/>
        </w:rPr>
        <w:t xml:space="preserve"> include IDLE mode</w:t>
      </w:r>
      <w:r w:rsidR="002D3537">
        <w:rPr>
          <w:rFonts w:eastAsia="新細明體"/>
          <w:lang w:eastAsia="zh-TW"/>
        </w:rPr>
        <w:t xml:space="preserve"> requirements</w:t>
      </w:r>
      <w:r w:rsidRPr="00552D62">
        <w:rPr>
          <w:rFonts w:eastAsia="新細明體"/>
          <w:lang w:eastAsia="zh-TW"/>
        </w:rPr>
        <w:t xml:space="preserve">, handover, RRC re-establishment, RRC </w:t>
      </w:r>
      <w:r w:rsidR="002D3537">
        <w:rPr>
          <w:rFonts w:eastAsia="新細明體"/>
          <w:lang w:eastAsia="zh-TW"/>
        </w:rPr>
        <w:t>c</w:t>
      </w:r>
      <w:r w:rsidRPr="00552D62">
        <w:rPr>
          <w:rFonts w:eastAsia="新細明體"/>
          <w:lang w:eastAsia="zh-TW"/>
        </w:rPr>
        <w:t xml:space="preserve">onnection </w:t>
      </w:r>
      <w:r w:rsidR="002D3537">
        <w:rPr>
          <w:rFonts w:eastAsia="新細明體"/>
          <w:lang w:eastAsia="zh-TW"/>
        </w:rPr>
        <w:t>r</w:t>
      </w:r>
      <w:r w:rsidRPr="00552D62">
        <w:rPr>
          <w:rFonts w:eastAsia="新細明體"/>
          <w:lang w:eastAsia="zh-TW"/>
        </w:rPr>
        <w:t xml:space="preserve">elease with </w:t>
      </w:r>
      <w:r w:rsidR="002D3537">
        <w:rPr>
          <w:rFonts w:eastAsia="新細明體"/>
          <w:lang w:eastAsia="zh-TW"/>
        </w:rPr>
        <w:t>r</w:t>
      </w:r>
      <w:r w:rsidRPr="00552D62">
        <w:rPr>
          <w:rFonts w:eastAsia="新細明體"/>
          <w:lang w:eastAsia="zh-TW"/>
        </w:rPr>
        <w:t>edirection</w:t>
      </w:r>
      <w:r w:rsidR="00552D62" w:rsidRPr="00552D62">
        <w:rPr>
          <w:rFonts w:eastAsia="新細明體"/>
          <w:lang w:eastAsia="zh-TW"/>
        </w:rPr>
        <w:t xml:space="preserve">, </w:t>
      </w:r>
      <w:r w:rsidR="002D3537">
        <w:rPr>
          <w:rFonts w:eastAsia="新細明體"/>
          <w:lang w:eastAsia="zh-TW"/>
        </w:rPr>
        <w:t>r</w:t>
      </w:r>
      <w:r w:rsidRPr="00552D62">
        <w:rPr>
          <w:rFonts w:eastAsia="新細明體"/>
          <w:lang w:eastAsia="zh-TW"/>
        </w:rPr>
        <w:t xml:space="preserve">adio </w:t>
      </w:r>
      <w:r w:rsidR="002D3537">
        <w:rPr>
          <w:rFonts w:eastAsia="新細明體"/>
          <w:lang w:eastAsia="zh-TW"/>
        </w:rPr>
        <w:t>li</w:t>
      </w:r>
      <w:r w:rsidRPr="00552D62">
        <w:rPr>
          <w:rFonts w:eastAsia="新細明體"/>
          <w:lang w:eastAsia="zh-TW"/>
        </w:rPr>
        <w:t xml:space="preserve">nk </w:t>
      </w:r>
      <w:r w:rsidR="002D3537">
        <w:rPr>
          <w:rFonts w:eastAsia="新細明體"/>
          <w:lang w:eastAsia="zh-TW"/>
        </w:rPr>
        <w:t>m</w:t>
      </w:r>
      <w:r w:rsidRPr="00552D62">
        <w:rPr>
          <w:rFonts w:eastAsia="新細明體"/>
          <w:lang w:eastAsia="zh-TW"/>
        </w:rPr>
        <w:t>onitoring</w:t>
      </w:r>
      <w:r w:rsidR="00552D62" w:rsidRPr="00552D62">
        <w:rPr>
          <w:rFonts w:eastAsia="新細明體"/>
          <w:lang w:eastAsia="zh-TW"/>
        </w:rPr>
        <w:t xml:space="preserve">, </w:t>
      </w:r>
      <w:r w:rsidR="002D3537">
        <w:rPr>
          <w:rFonts w:eastAsia="新細明體"/>
          <w:lang w:eastAsia="zh-TW"/>
        </w:rPr>
        <w:t>l</w:t>
      </w:r>
      <w:r w:rsidRPr="00552D62">
        <w:rPr>
          <w:rFonts w:eastAsia="新細明體"/>
          <w:lang w:eastAsia="zh-TW"/>
        </w:rPr>
        <w:t xml:space="preserve">ink </w:t>
      </w:r>
      <w:r w:rsidR="002D3537">
        <w:rPr>
          <w:rFonts w:eastAsia="新細明體"/>
          <w:lang w:eastAsia="zh-TW"/>
        </w:rPr>
        <w:t>r</w:t>
      </w:r>
      <w:r w:rsidRPr="00552D62">
        <w:rPr>
          <w:rFonts w:eastAsia="新細明體"/>
          <w:lang w:eastAsia="zh-TW"/>
        </w:rPr>
        <w:t>ecovery procedure</w:t>
      </w:r>
      <w:r w:rsidR="00552D62">
        <w:rPr>
          <w:rFonts w:eastAsia="新細明體"/>
          <w:lang w:eastAsia="zh-TW"/>
        </w:rPr>
        <w:t xml:space="preserve"> (BFD/CBD)</w:t>
      </w:r>
      <w:r w:rsidR="00552D62" w:rsidRPr="00552D62">
        <w:rPr>
          <w:rFonts w:eastAsia="新細明體"/>
          <w:lang w:eastAsia="zh-TW"/>
        </w:rPr>
        <w:t xml:space="preserve">, </w:t>
      </w:r>
      <w:r w:rsidRPr="00552D62">
        <w:rPr>
          <w:rFonts w:eastAsia="新細明體"/>
          <w:lang w:eastAsia="zh-TW"/>
        </w:rPr>
        <w:t>TCI</w:t>
      </w:r>
      <w:r w:rsidR="002D3537">
        <w:rPr>
          <w:rFonts w:eastAsia="新細明體"/>
          <w:lang w:eastAsia="zh-TW"/>
        </w:rPr>
        <w:t>-state</w:t>
      </w:r>
      <w:r w:rsidRPr="00552D62">
        <w:rPr>
          <w:rFonts w:eastAsia="新細明體"/>
          <w:lang w:eastAsia="zh-TW"/>
        </w:rPr>
        <w:t xml:space="preserve"> switch</w:t>
      </w:r>
      <w:r w:rsidR="00552D62">
        <w:rPr>
          <w:rFonts w:eastAsia="新細明體"/>
          <w:lang w:eastAsia="zh-TW"/>
        </w:rPr>
        <w:t xml:space="preserve"> (DL/UL)</w:t>
      </w:r>
      <w:r w:rsidR="00552D62" w:rsidRPr="00552D62">
        <w:rPr>
          <w:rFonts w:eastAsia="新細明體"/>
          <w:lang w:eastAsia="zh-TW"/>
        </w:rPr>
        <w:t xml:space="preserve">, </w:t>
      </w:r>
      <w:r w:rsidRPr="00552D62">
        <w:rPr>
          <w:rFonts w:eastAsia="新細明體"/>
          <w:lang w:eastAsia="zh-TW"/>
        </w:rPr>
        <w:t>Measurement Procedure</w:t>
      </w:r>
      <w:r w:rsidR="00552D62">
        <w:rPr>
          <w:rFonts w:eastAsia="新細明體"/>
          <w:lang w:eastAsia="zh-TW"/>
        </w:rPr>
        <w:t xml:space="preserve"> (L1/L3)</w:t>
      </w:r>
      <w:r w:rsidR="0040307F">
        <w:rPr>
          <w:rFonts w:eastAsia="新細明體"/>
          <w:lang w:eastAsia="zh-TW"/>
        </w:rPr>
        <w:t>.</w:t>
      </w:r>
    </w:p>
    <w:p w14:paraId="0570D1FC" w14:textId="20FE7924" w:rsidR="0040307F" w:rsidRDefault="0040307F" w:rsidP="009B6D5D">
      <w:pPr>
        <w:pStyle w:val="ListParagraph"/>
        <w:numPr>
          <w:ilvl w:val="1"/>
          <w:numId w:val="30"/>
        </w:numPr>
        <w:ind w:firstLineChars="0"/>
        <w:jc w:val="both"/>
        <w:rPr>
          <w:rFonts w:eastAsia="新細明體"/>
          <w:lang w:eastAsia="zh-TW"/>
        </w:rPr>
      </w:pPr>
      <w:r>
        <w:rPr>
          <w:rFonts w:eastAsia="新細明體"/>
          <w:lang w:eastAsia="zh-TW"/>
        </w:rPr>
        <w:t>For smart phone</w:t>
      </w:r>
      <w:r w:rsidR="00F41E60">
        <w:rPr>
          <w:rFonts w:eastAsia="新細明體"/>
          <w:lang w:eastAsia="zh-TW"/>
        </w:rPr>
        <w:t>,</w:t>
      </w:r>
      <w:r>
        <w:rPr>
          <w:rFonts w:eastAsia="新細明體"/>
          <w:lang w:eastAsia="zh-TW"/>
        </w:rPr>
        <w:t xml:space="preserve"> </w:t>
      </w:r>
      <w:r w:rsidR="00F41E60">
        <w:rPr>
          <w:rFonts w:eastAsia="新細明體"/>
          <w:lang w:eastAsia="zh-TW"/>
        </w:rPr>
        <w:t>t</w:t>
      </w:r>
      <w:r>
        <w:rPr>
          <w:rFonts w:eastAsia="新細明體"/>
          <w:lang w:eastAsia="zh-TW"/>
        </w:rPr>
        <w:t xml:space="preserve">he </w:t>
      </w:r>
      <w:r w:rsidR="00447227">
        <w:rPr>
          <w:rFonts w:eastAsia="新細明體" w:hint="eastAsia"/>
          <w:lang w:eastAsia="zh-TW"/>
        </w:rPr>
        <w:t xml:space="preserve">FR2 </w:t>
      </w:r>
      <w:r>
        <w:rPr>
          <w:rFonts w:eastAsia="新細明體"/>
          <w:lang w:eastAsia="zh-TW"/>
        </w:rPr>
        <w:t>requirements</w:t>
      </w:r>
      <w:r w:rsidR="00F41E60">
        <w:rPr>
          <w:rFonts w:eastAsia="新細明體"/>
          <w:lang w:eastAsia="zh-TW"/>
        </w:rPr>
        <w:t xml:space="preserve"> are extended from FR1 delays with a </w:t>
      </w:r>
      <w:r w:rsidR="00447227">
        <w:rPr>
          <w:rFonts w:eastAsia="新細明體" w:hint="eastAsia"/>
          <w:lang w:eastAsia="zh-TW"/>
        </w:rPr>
        <w:t xml:space="preserve">RX </w:t>
      </w:r>
      <w:r w:rsidR="00447227">
        <w:rPr>
          <w:rFonts w:eastAsia="新細明體"/>
          <w:lang w:eastAsia="zh-TW"/>
        </w:rPr>
        <w:t xml:space="preserve">beam </w:t>
      </w:r>
      <w:r w:rsidR="00F41E60">
        <w:rPr>
          <w:rFonts w:eastAsia="新細明體"/>
          <w:lang w:eastAsia="zh-TW"/>
        </w:rPr>
        <w:t>scaling factor (e.g., 8).</w:t>
      </w:r>
    </w:p>
    <w:p w14:paraId="5A4C9857" w14:textId="78A52E8E" w:rsidR="00F41E60" w:rsidRPr="00E00532" w:rsidRDefault="00F41E60" w:rsidP="009B6D5D">
      <w:pPr>
        <w:pStyle w:val="ListParagraph"/>
        <w:numPr>
          <w:ilvl w:val="1"/>
          <w:numId w:val="30"/>
        </w:numPr>
        <w:ind w:firstLineChars="0"/>
        <w:jc w:val="both"/>
        <w:rPr>
          <w:rFonts w:eastAsia="新細明體"/>
          <w:lang w:eastAsia="zh-TW"/>
        </w:rPr>
      </w:pPr>
      <w:r>
        <w:rPr>
          <w:rFonts w:eastAsia="新細明體"/>
          <w:lang w:eastAsia="zh-TW"/>
        </w:rPr>
        <w:t xml:space="preserve">For </w:t>
      </w:r>
      <w:r w:rsidR="00AF3F75">
        <w:rPr>
          <w:rFonts w:eastAsia="新細明體"/>
          <w:lang w:eastAsia="zh-TW"/>
        </w:rPr>
        <w:t xml:space="preserve">NTN UE with </w:t>
      </w:r>
      <w:r>
        <w:rPr>
          <w:rFonts w:eastAsia="新細明體"/>
          <w:lang w:val="sv-SE" w:eastAsia="zh-TW"/>
        </w:rPr>
        <w:t xml:space="preserve">Option A, since the beam steering time is typically longer than the delay with beam sweeping factor 8. </w:t>
      </w:r>
      <w:r w:rsidR="00EC4A82">
        <w:rPr>
          <w:rFonts w:eastAsia="新細明體"/>
          <w:lang w:val="sv-SE" w:eastAsia="zh-TW"/>
        </w:rPr>
        <w:t>It is not useful</w:t>
      </w:r>
      <w:r>
        <w:rPr>
          <w:rFonts w:eastAsia="新細明體"/>
          <w:lang w:val="sv-SE" w:eastAsia="zh-TW"/>
        </w:rPr>
        <w:t xml:space="preserve"> to really introduce the corresponding requirements.</w:t>
      </w:r>
    </w:p>
    <w:p w14:paraId="6B53F6CC" w14:textId="0F76B056" w:rsidR="00AF3F75" w:rsidRDefault="00AF3F75" w:rsidP="009B6D5D">
      <w:pPr>
        <w:pStyle w:val="ListParagraph"/>
        <w:numPr>
          <w:ilvl w:val="1"/>
          <w:numId w:val="30"/>
        </w:numPr>
        <w:ind w:firstLineChars="0"/>
        <w:jc w:val="both"/>
        <w:rPr>
          <w:rFonts w:eastAsia="新細明體"/>
          <w:lang w:eastAsia="zh-TW"/>
        </w:rPr>
      </w:pPr>
      <w:r>
        <w:rPr>
          <w:rFonts w:eastAsia="新細明體" w:hint="eastAsia"/>
          <w:lang w:val="sv-SE" w:eastAsia="zh-TW"/>
        </w:rPr>
        <w:t>F</w:t>
      </w:r>
      <w:r>
        <w:rPr>
          <w:rFonts w:eastAsia="新細明體"/>
          <w:lang w:val="sv-SE" w:eastAsia="zh-TW"/>
        </w:rPr>
        <w:t>or NTN UE with Option B, the requirements can be defined with probably a different beam sweeping factor which is subjected to the working phase discussion.</w:t>
      </w:r>
      <w:r w:rsidR="00220DF9">
        <w:rPr>
          <w:rFonts w:eastAsia="新細明體"/>
          <w:lang w:val="sv-SE" w:eastAsia="zh-TW"/>
        </w:rPr>
        <w:t xml:space="preserve"> E.g., Whether the beam sweeping factor can be reduced or be 1, assuming that UE has the ephemerics data to predict the best receiption direction for a targer cell.</w:t>
      </w:r>
    </w:p>
    <w:p w14:paraId="037837AF" w14:textId="6CC6CDB5" w:rsidR="0040307F" w:rsidRDefault="0040307F" w:rsidP="0040307F">
      <w:pPr>
        <w:pStyle w:val="ListParagraph"/>
        <w:numPr>
          <w:ilvl w:val="0"/>
          <w:numId w:val="30"/>
        </w:numPr>
        <w:ind w:firstLineChars="0"/>
        <w:jc w:val="both"/>
        <w:rPr>
          <w:rFonts w:eastAsia="新細明體"/>
          <w:lang w:eastAsia="zh-TW"/>
        </w:rPr>
      </w:pPr>
      <w:r>
        <w:rPr>
          <w:rFonts w:eastAsia="新細明體" w:hint="eastAsia"/>
          <w:lang w:eastAsia="zh-TW"/>
        </w:rPr>
        <w:t>S</w:t>
      </w:r>
      <w:r>
        <w:rPr>
          <w:rFonts w:eastAsia="新細明體"/>
          <w:lang w:eastAsia="zh-TW"/>
        </w:rPr>
        <w:t>cheduling</w:t>
      </w:r>
      <w:r w:rsidR="00220DF9">
        <w:rPr>
          <w:rFonts w:eastAsia="新細明體"/>
          <w:lang w:eastAsia="zh-TW"/>
        </w:rPr>
        <w:t>/measurement</w:t>
      </w:r>
      <w:r>
        <w:rPr>
          <w:rFonts w:eastAsia="新細明體"/>
          <w:lang w:eastAsia="zh-TW"/>
        </w:rPr>
        <w:t xml:space="preserve"> restriction</w:t>
      </w:r>
    </w:p>
    <w:p w14:paraId="4FDEFBD4" w14:textId="718D3A83" w:rsidR="0040307F" w:rsidRDefault="00220DF9">
      <w:pPr>
        <w:pStyle w:val="ListParagraph"/>
        <w:numPr>
          <w:ilvl w:val="1"/>
          <w:numId w:val="30"/>
        </w:numPr>
        <w:ind w:firstLineChars="0"/>
        <w:jc w:val="both"/>
        <w:rPr>
          <w:rFonts w:eastAsia="新細明體"/>
          <w:lang w:eastAsia="zh-TW"/>
        </w:rPr>
      </w:pPr>
      <w:r>
        <w:rPr>
          <w:rFonts w:eastAsia="新細明體" w:hint="eastAsia"/>
          <w:lang w:eastAsia="zh-TW"/>
        </w:rPr>
        <w:t>T</w:t>
      </w:r>
      <w:r>
        <w:rPr>
          <w:rFonts w:eastAsia="新細明體"/>
          <w:lang w:eastAsia="zh-TW"/>
        </w:rPr>
        <w:t>his includes r</w:t>
      </w:r>
      <w:r w:rsidRPr="00552D62">
        <w:rPr>
          <w:rFonts w:eastAsia="新細明體"/>
          <w:lang w:eastAsia="zh-TW"/>
        </w:rPr>
        <w:t xml:space="preserve">adio </w:t>
      </w:r>
      <w:r>
        <w:rPr>
          <w:rFonts w:eastAsia="新細明體"/>
          <w:lang w:eastAsia="zh-TW"/>
        </w:rPr>
        <w:t>li</w:t>
      </w:r>
      <w:r w:rsidRPr="00552D62">
        <w:rPr>
          <w:rFonts w:eastAsia="新細明體"/>
          <w:lang w:eastAsia="zh-TW"/>
        </w:rPr>
        <w:t xml:space="preserve">nk </w:t>
      </w:r>
      <w:r>
        <w:rPr>
          <w:rFonts w:eastAsia="新細明體"/>
          <w:lang w:eastAsia="zh-TW"/>
        </w:rPr>
        <w:t>m</w:t>
      </w:r>
      <w:r w:rsidRPr="00552D62">
        <w:rPr>
          <w:rFonts w:eastAsia="新細明體"/>
          <w:lang w:eastAsia="zh-TW"/>
        </w:rPr>
        <w:t xml:space="preserve">onitoring, </w:t>
      </w:r>
      <w:r>
        <w:rPr>
          <w:rFonts w:eastAsia="新細明體"/>
          <w:lang w:eastAsia="zh-TW"/>
        </w:rPr>
        <w:t>l</w:t>
      </w:r>
      <w:r w:rsidRPr="00552D62">
        <w:rPr>
          <w:rFonts w:eastAsia="新細明體"/>
          <w:lang w:eastAsia="zh-TW"/>
        </w:rPr>
        <w:t xml:space="preserve">ink </w:t>
      </w:r>
      <w:r>
        <w:rPr>
          <w:rFonts w:eastAsia="新細明體"/>
          <w:lang w:eastAsia="zh-TW"/>
        </w:rPr>
        <w:t>r</w:t>
      </w:r>
      <w:r w:rsidRPr="00552D62">
        <w:rPr>
          <w:rFonts w:eastAsia="新細明體"/>
          <w:lang w:eastAsia="zh-TW"/>
        </w:rPr>
        <w:t>ecovery procedure</w:t>
      </w:r>
      <w:r>
        <w:rPr>
          <w:rFonts w:eastAsia="新細明體"/>
          <w:lang w:eastAsia="zh-TW"/>
        </w:rPr>
        <w:t xml:space="preserve"> (BFD/CBD)</w:t>
      </w:r>
      <w:r w:rsidRPr="00552D62">
        <w:rPr>
          <w:rFonts w:eastAsia="新細明體"/>
          <w:lang w:eastAsia="zh-TW"/>
        </w:rPr>
        <w:t xml:space="preserve">, </w:t>
      </w:r>
      <w:r w:rsidR="00FF0E1D">
        <w:rPr>
          <w:rFonts w:eastAsia="新細明體"/>
          <w:lang w:eastAsia="zh-TW"/>
        </w:rPr>
        <w:t>m</w:t>
      </w:r>
      <w:r w:rsidR="00FF0E1D" w:rsidRPr="00552D62">
        <w:rPr>
          <w:rFonts w:eastAsia="新細明體"/>
          <w:lang w:eastAsia="zh-TW"/>
        </w:rPr>
        <w:t xml:space="preserve">easurement </w:t>
      </w:r>
      <w:r w:rsidR="00FF0E1D">
        <w:rPr>
          <w:rFonts w:eastAsia="新細明體"/>
          <w:lang w:eastAsia="zh-TW"/>
        </w:rPr>
        <w:t>p</w:t>
      </w:r>
      <w:r w:rsidR="00FF0E1D" w:rsidRPr="00552D62">
        <w:rPr>
          <w:rFonts w:eastAsia="新細明體"/>
          <w:lang w:eastAsia="zh-TW"/>
        </w:rPr>
        <w:t>rocedure</w:t>
      </w:r>
      <w:r w:rsidR="00FF0E1D">
        <w:rPr>
          <w:rFonts w:eastAsia="新細明體"/>
          <w:lang w:eastAsia="zh-TW"/>
        </w:rPr>
        <w:t xml:space="preserve"> </w:t>
      </w:r>
      <w:r>
        <w:rPr>
          <w:rFonts w:eastAsia="新細明體"/>
          <w:lang w:eastAsia="zh-TW"/>
        </w:rPr>
        <w:t>(L1/L3)</w:t>
      </w:r>
    </w:p>
    <w:p w14:paraId="4B19143D" w14:textId="77777777" w:rsidR="007A0188" w:rsidRDefault="00220DF9">
      <w:pPr>
        <w:pStyle w:val="ListParagraph"/>
        <w:numPr>
          <w:ilvl w:val="1"/>
          <w:numId w:val="30"/>
        </w:numPr>
        <w:ind w:firstLineChars="0"/>
        <w:jc w:val="both"/>
        <w:rPr>
          <w:rFonts w:eastAsia="新細明體"/>
          <w:lang w:eastAsia="zh-TW"/>
        </w:rPr>
      </w:pPr>
      <w:r>
        <w:rPr>
          <w:rFonts w:eastAsia="新細明體"/>
          <w:lang w:eastAsia="zh-TW"/>
        </w:rPr>
        <w:t xml:space="preserve">For smart phone, the requirements were defined in FR2 due to the limitation of Rx beam. </w:t>
      </w:r>
    </w:p>
    <w:p w14:paraId="15F64C6D" w14:textId="520AA4BB" w:rsidR="00220DF9" w:rsidRPr="0091185C" w:rsidRDefault="007A0188" w:rsidP="00FF0E1D">
      <w:pPr>
        <w:pStyle w:val="ListParagraph"/>
        <w:numPr>
          <w:ilvl w:val="2"/>
          <w:numId w:val="30"/>
        </w:numPr>
        <w:ind w:firstLineChars="0"/>
        <w:jc w:val="both"/>
        <w:rPr>
          <w:rFonts w:eastAsia="新細明體"/>
          <w:lang w:eastAsia="zh-TW"/>
        </w:rPr>
      </w:pPr>
      <w:r>
        <w:rPr>
          <w:rFonts w:eastAsia="新細明體"/>
          <w:lang w:eastAsia="zh-TW"/>
        </w:rPr>
        <w:t>T</w:t>
      </w:r>
      <w:r w:rsidR="00220DF9">
        <w:rPr>
          <w:rFonts w:eastAsia="新細明體"/>
          <w:lang w:eastAsia="zh-TW"/>
        </w:rPr>
        <w:t xml:space="preserve">he </w:t>
      </w:r>
      <w:r w:rsidR="00220DF9" w:rsidRPr="0091185C">
        <w:rPr>
          <w:rFonts w:eastAsia="新細明體"/>
          <w:i/>
          <w:iCs/>
          <w:lang w:eastAsia="zh-TW"/>
        </w:rPr>
        <w:t>scheduling restriction</w:t>
      </w:r>
      <w:r w:rsidR="00220DF9">
        <w:rPr>
          <w:rFonts w:eastAsia="新細明體"/>
          <w:lang w:eastAsia="zh-TW"/>
        </w:rPr>
        <w:t xml:space="preserve"> in FR2 was introduced because RAN4 allows UE to form fine beam for </w:t>
      </w:r>
      <w:r w:rsidR="00FF0E1D">
        <w:rPr>
          <w:rFonts w:eastAsia="新細明體"/>
          <w:lang w:eastAsia="zh-TW"/>
        </w:rPr>
        <w:t xml:space="preserve">L1 measurement / </w:t>
      </w:r>
      <w:r w:rsidR="00220DF9">
        <w:rPr>
          <w:rFonts w:eastAsia="新細明體"/>
          <w:lang w:eastAsia="zh-TW"/>
        </w:rPr>
        <w:t>PDSCH</w:t>
      </w:r>
      <w:r w:rsidR="00FF0E1D">
        <w:rPr>
          <w:rFonts w:eastAsia="新細明體"/>
          <w:lang w:eastAsia="zh-TW"/>
        </w:rPr>
        <w:t xml:space="preserve"> </w:t>
      </w:r>
      <w:r w:rsidR="00220DF9">
        <w:rPr>
          <w:rFonts w:eastAsia="新細明體"/>
          <w:lang w:eastAsia="zh-TW"/>
        </w:rPr>
        <w:t xml:space="preserve">reception and rough beam for L3 SSB measurement. </w:t>
      </w:r>
      <w:r>
        <w:rPr>
          <w:rFonts w:eastAsia="新細明體"/>
          <w:lang w:eastAsia="zh-TW"/>
        </w:rPr>
        <w:t xml:space="preserve">However, UE is not expected to form fine beam and rough beam at the same time. </w:t>
      </w:r>
      <w:r w:rsidR="00FF0E1D">
        <w:rPr>
          <w:rFonts w:eastAsia="新細明體"/>
          <w:lang w:eastAsia="zh-TW"/>
        </w:rPr>
        <w:t xml:space="preserve">Besides, the beam direction of PDSCH could be different from the beam direction of neighbor cell’s SSB. </w:t>
      </w:r>
      <w:r w:rsidRPr="0091185C">
        <w:rPr>
          <w:rFonts w:eastAsia="新細明體"/>
          <w:lang w:eastAsia="zh-TW"/>
        </w:rPr>
        <w:t>Therefore, w</w:t>
      </w:r>
      <w:r w:rsidR="00220DF9" w:rsidRPr="0091185C">
        <w:rPr>
          <w:rFonts w:eastAsia="新細明體"/>
          <w:lang w:eastAsia="zh-TW"/>
        </w:rPr>
        <w:t xml:space="preserve">hen PDSCH and </w:t>
      </w:r>
      <w:r w:rsidR="00FF0E1D" w:rsidRPr="0091185C">
        <w:rPr>
          <w:rFonts w:eastAsia="新細明體"/>
          <w:lang w:eastAsia="zh-TW"/>
        </w:rPr>
        <w:t xml:space="preserve">L3 </w:t>
      </w:r>
      <w:r w:rsidR="00220DF9" w:rsidRPr="0091185C">
        <w:rPr>
          <w:rFonts w:eastAsia="新細明體"/>
          <w:lang w:eastAsia="zh-TW"/>
        </w:rPr>
        <w:t>SSB collide on the same OFDM symbol, RAN4 decided to prioritize L3 SSB measurement</w:t>
      </w:r>
      <w:r w:rsidRPr="0091185C">
        <w:rPr>
          <w:rFonts w:eastAsia="新細明體"/>
          <w:lang w:eastAsia="zh-TW"/>
        </w:rPr>
        <w:t>, implying the scheduling restriction to PDSCH on the same OFDM symbol.</w:t>
      </w:r>
    </w:p>
    <w:p w14:paraId="3D9B46C4" w14:textId="26581A2C" w:rsidR="007A0188" w:rsidRDefault="007A0188" w:rsidP="007A0188">
      <w:pPr>
        <w:pStyle w:val="ListParagraph"/>
        <w:numPr>
          <w:ilvl w:val="2"/>
          <w:numId w:val="30"/>
        </w:numPr>
        <w:ind w:firstLineChars="0"/>
        <w:jc w:val="both"/>
        <w:rPr>
          <w:rFonts w:eastAsia="新細明體"/>
          <w:lang w:eastAsia="zh-TW"/>
        </w:rPr>
      </w:pPr>
      <w:r>
        <w:rPr>
          <w:rFonts w:eastAsia="新細明體"/>
          <w:lang w:eastAsia="zh-TW"/>
        </w:rPr>
        <w:t xml:space="preserve">The </w:t>
      </w:r>
      <w:r w:rsidRPr="0091185C">
        <w:rPr>
          <w:rFonts w:eastAsia="新細明體"/>
          <w:i/>
          <w:iCs/>
          <w:lang w:eastAsia="zh-TW"/>
        </w:rPr>
        <w:t xml:space="preserve">measurement restriction </w:t>
      </w:r>
      <w:r>
        <w:rPr>
          <w:rFonts w:eastAsia="新細明體"/>
          <w:lang w:eastAsia="zh-TW"/>
        </w:rPr>
        <w:t>in FR2 was introduced when 2 RS for L1 measurements (RLM, BFD, CBD, L1-RSRP) collided on the same OFDM symbol. UE may encounter a conflict when trying to form different Rx beam</w:t>
      </w:r>
      <w:r>
        <w:rPr>
          <w:rFonts w:eastAsia="新細明體" w:hint="eastAsia"/>
          <w:lang w:eastAsia="zh-TW"/>
        </w:rPr>
        <w:t>s</w:t>
      </w:r>
      <w:r>
        <w:rPr>
          <w:rFonts w:eastAsia="新細明體"/>
          <w:lang w:eastAsia="zh-TW"/>
        </w:rPr>
        <w:t xml:space="preserve"> toward different directions to receive different RS. RAN4 did not explicitly specify the measurement delay requirements in this case. </w:t>
      </w:r>
    </w:p>
    <w:p w14:paraId="1CF0D7D6" w14:textId="7D5E7E8F" w:rsidR="007A0188" w:rsidRDefault="007A0188" w:rsidP="007A0188">
      <w:pPr>
        <w:pStyle w:val="ListParagraph"/>
        <w:numPr>
          <w:ilvl w:val="1"/>
          <w:numId w:val="30"/>
        </w:numPr>
        <w:ind w:firstLineChars="0"/>
        <w:jc w:val="both"/>
        <w:rPr>
          <w:rFonts w:eastAsia="新細明體"/>
          <w:lang w:eastAsia="zh-TW"/>
        </w:rPr>
      </w:pPr>
      <w:r>
        <w:rPr>
          <w:rFonts w:eastAsia="新細明體" w:hint="eastAsia"/>
          <w:lang w:eastAsia="zh-TW"/>
        </w:rPr>
        <w:t>F</w:t>
      </w:r>
      <w:r>
        <w:rPr>
          <w:rFonts w:eastAsia="新細明體"/>
          <w:lang w:eastAsia="zh-TW"/>
        </w:rPr>
        <w:t xml:space="preserve">or NTN UE with Option A, </w:t>
      </w:r>
      <w:r w:rsidR="00FF0E1D">
        <w:rPr>
          <w:rFonts w:eastAsia="新細明體"/>
          <w:lang w:eastAsia="zh-TW"/>
        </w:rPr>
        <w:t xml:space="preserve">as </w:t>
      </w:r>
      <w:r>
        <w:rPr>
          <w:rFonts w:eastAsia="新細明體"/>
          <w:lang w:eastAsia="zh-TW"/>
        </w:rPr>
        <w:t xml:space="preserve">we do not specify the measurement delay requirements, there is no need to further discuss the corresponding </w:t>
      </w:r>
      <w:r w:rsidR="005709DC">
        <w:rPr>
          <w:rFonts w:eastAsia="新細明體"/>
          <w:lang w:eastAsia="zh-TW"/>
        </w:rPr>
        <w:t>scheduling/measurement restriction.</w:t>
      </w:r>
    </w:p>
    <w:p w14:paraId="5435F6D6" w14:textId="4488BF8D" w:rsidR="005709DC" w:rsidRPr="00552D62" w:rsidRDefault="005709DC" w:rsidP="00FF0E1D">
      <w:pPr>
        <w:pStyle w:val="ListParagraph"/>
        <w:numPr>
          <w:ilvl w:val="1"/>
          <w:numId w:val="30"/>
        </w:numPr>
        <w:ind w:firstLineChars="0"/>
        <w:jc w:val="both"/>
        <w:rPr>
          <w:rFonts w:eastAsia="新細明體"/>
          <w:lang w:eastAsia="zh-TW"/>
        </w:rPr>
      </w:pPr>
      <w:r>
        <w:rPr>
          <w:rFonts w:eastAsia="新細明體"/>
          <w:lang w:eastAsia="zh-TW"/>
        </w:rPr>
        <w:t xml:space="preserve">For NTN UE with Option B, we expect scheduling/measurement restrictions are needed. </w:t>
      </w:r>
    </w:p>
    <w:p w14:paraId="17FE2382" w14:textId="678F2D0B" w:rsidR="000E5C44" w:rsidRDefault="0040307F" w:rsidP="000E5C44">
      <w:pPr>
        <w:pStyle w:val="ListParagraph"/>
        <w:numPr>
          <w:ilvl w:val="0"/>
          <w:numId w:val="30"/>
        </w:numPr>
        <w:ind w:firstLineChars="0"/>
        <w:jc w:val="both"/>
        <w:rPr>
          <w:rFonts w:eastAsia="新細明體"/>
          <w:lang w:eastAsia="zh-TW"/>
        </w:rPr>
      </w:pPr>
      <w:r>
        <w:rPr>
          <w:rFonts w:eastAsia="新細明體" w:hint="eastAsia"/>
          <w:lang w:eastAsia="zh-TW"/>
        </w:rPr>
        <w:t>U</w:t>
      </w:r>
      <w:r>
        <w:rPr>
          <w:rFonts w:eastAsia="新細明體"/>
          <w:lang w:eastAsia="zh-TW"/>
        </w:rPr>
        <w:t>L Tx timing accuracy</w:t>
      </w:r>
    </w:p>
    <w:p w14:paraId="2D64F8DE" w14:textId="26E2DF08" w:rsidR="008B0ADA" w:rsidRPr="00FF0E1D" w:rsidRDefault="008B0ADA" w:rsidP="00FF0E1D">
      <w:pPr>
        <w:pStyle w:val="ListParagraph"/>
        <w:numPr>
          <w:ilvl w:val="1"/>
          <w:numId w:val="30"/>
        </w:numPr>
        <w:ind w:firstLineChars="0"/>
        <w:jc w:val="both"/>
        <w:rPr>
          <w:rFonts w:eastAsia="新細明體"/>
          <w:lang w:eastAsia="zh-TW"/>
        </w:rPr>
      </w:pPr>
      <w:r>
        <w:rPr>
          <w:rFonts w:eastAsia="新細明體"/>
          <w:lang w:eastAsia="zh-TW"/>
        </w:rPr>
        <w:t xml:space="preserve">There is already an ongoing discussion right now in RAN4. In our understanding, the UL Tx timing difference has nothing to do with the UE beam sweeping architecture. The main causes to the timing error are the DL timing estimation accuracy, RF circuit uncertainty, GNSS estimation accuracy, …, etc. In general, we believe the same requirement can be shared for both Option A and Option B. </w:t>
      </w:r>
    </w:p>
    <w:p w14:paraId="798FDF78" w14:textId="1FB2D558" w:rsidR="0040307F" w:rsidRDefault="0040307F">
      <w:pPr>
        <w:pStyle w:val="ListParagraph"/>
        <w:numPr>
          <w:ilvl w:val="0"/>
          <w:numId w:val="30"/>
        </w:numPr>
        <w:ind w:firstLineChars="0"/>
        <w:jc w:val="both"/>
        <w:rPr>
          <w:rFonts w:eastAsia="新細明體"/>
          <w:lang w:eastAsia="zh-TW"/>
        </w:rPr>
      </w:pPr>
      <w:r>
        <w:rPr>
          <w:rFonts w:eastAsia="新細明體"/>
          <w:lang w:eastAsia="zh-TW"/>
        </w:rPr>
        <w:t>Measurement accuracy</w:t>
      </w:r>
    </w:p>
    <w:p w14:paraId="2AAF59BA" w14:textId="7DCB7642" w:rsidR="008B0ADA" w:rsidRPr="00FF0E1D" w:rsidRDefault="00FF0E1D" w:rsidP="00FF0E1D">
      <w:pPr>
        <w:pStyle w:val="ListParagraph"/>
        <w:numPr>
          <w:ilvl w:val="1"/>
          <w:numId w:val="30"/>
        </w:numPr>
        <w:ind w:firstLineChars="0"/>
        <w:jc w:val="both"/>
        <w:rPr>
          <w:rFonts w:eastAsia="新細明體"/>
          <w:lang w:eastAsia="zh-TW"/>
        </w:rPr>
      </w:pPr>
      <w:r>
        <w:rPr>
          <w:rFonts w:eastAsia="新細明體"/>
          <w:lang w:eastAsia="zh-TW"/>
        </w:rPr>
        <w:t>the measurement accuracy for the new band needs to be specified</w:t>
      </w:r>
      <w:r w:rsidR="00DB10FF">
        <w:rPr>
          <w:rFonts w:eastAsia="新細明體"/>
          <w:lang w:eastAsia="zh-TW"/>
        </w:rPr>
        <w:t xml:space="preserve">, as </w:t>
      </w:r>
      <w:r>
        <w:rPr>
          <w:rFonts w:eastAsia="新細明體"/>
          <w:lang w:eastAsia="zh-TW"/>
        </w:rPr>
        <w:t xml:space="preserve">performance part </w:t>
      </w:r>
      <w:r w:rsidR="00DB10FF">
        <w:rPr>
          <w:rFonts w:eastAsia="新細明體"/>
          <w:lang w:eastAsia="zh-TW"/>
        </w:rPr>
        <w:t>discussion</w:t>
      </w:r>
      <w:r>
        <w:rPr>
          <w:rFonts w:eastAsia="新細明體"/>
          <w:lang w:eastAsia="zh-TW"/>
        </w:rPr>
        <w:t xml:space="preserve">. </w:t>
      </w:r>
      <w:r w:rsidR="00DB10FF">
        <w:rPr>
          <w:rFonts w:eastAsia="新細明體"/>
          <w:lang w:eastAsia="zh-TW"/>
        </w:rPr>
        <w:t xml:space="preserve">The FR2 requirements maybe a good starting point. </w:t>
      </w:r>
      <w:r>
        <w:rPr>
          <w:rFonts w:eastAsia="新細明體"/>
          <w:lang w:eastAsia="zh-TW"/>
        </w:rPr>
        <w:t xml:space="preserve"> </w:t>
      </w:r>
    </w:p>
    <w:p w14:paraId="429FC426" w14:textId="217696E0" w:rsidR="00CB2CE9" w:rsidRPr="000F669A" w:rsidRDefault="006C6835" w:rsidP="00DB6E21">
      <w:pPr>
        <w:jc w:val="both"/>
        <w:rPr>
          <w:lang w:val="sv-SE"/>
        </w:rPr>
      </w:pPr>
      <w:r>
        <w:t xml:space="preserve">As a summary, </w:t>
      </w:r>
      <w:r w:rsidR="00FF0E1D">
        <w:t>t</w:t>
      </w:r>
      <w:r w:rsidR="000F669A">
        <w:rPr>
          <w:lang w:val="sv-SE"/>
        </w:rPr>
        <w:t xml:space="preserve">he potential impact on RRM requirements </w:t>
      </w:r>
      <w:proofErr w:type="gramStart"/>
      <w:r w:rsidR="000F669A">
        <w:rPr>
          <w:lang w:val="sv-SE"/>
        </w:rPr>
        <w:t>are</w:t>
      </w:r>
      <w:proofErr w:type="gramEnd"/>
      <w:r w:rsidR="000F669A">
        <w:rPr>
          <w:lang w:val="sv-SE"/>
        </w:rPr>
        <w:t xml:space="preserve"> analy</w:t>
      </w:r>
      <w:r w:rsidR="009B0B8A">
        <w:rPr>
          <w:lang w:val="sv-SE"/>
        </w:rPr>
        <w:t>sed</w:t>
      </w:r>
      <w:r w:rsidR="000F669A">
        <w:rPr>
          <w:lang w:val="sv-SE"/>
        </w:rPr>
        <w:t xml:space="preserve"> as the following: </w:t>
      </w:r>
    </w:p>
    <w:tbl>
      <w:tblPr>
        <w:tblW w:w="9195" w:type="dxa"/>
        <w:jc w:val="center"/>
        <w:tblCellMar>
          <w:left w:w="0" w:type="dxa"/>
          <w:right w:w="0" w:type="dxa"/>
        </w:tblCellMar>
        <w:tblLook w:val="0420" w:firstRow="1" w:lastRow="0" w:firstColumn="0" w:lastColumn="0" w:noHBand="0" w:noVBand="1"/>
      </w:tblPr>
      <w:tblGrid>
        <w:gridCol w:w="2313"/>
        <w:gridCol w:w="1646"/>
        <w:gridCol w:w="1560"/>
        <w:gridCol w:w="3676"/>
      </w:tblGrid>
      <w:tr w:rsidR="003A223E" w:rsidRPr="003B75B9" w14:paraId="33B010AA" w14:textId="1195DAF0" w:rsidTr="0091185C">
        <w:trPr>
          <w:trHeight w:val="363"/>
          <w:jc w:val="center"/>
        </w:trPr>
        <w:tc>
          <w:tcPr>
            <w:tcW w:w="2313" w:type="dxa"/>
            <w:tcBorders>
              <w:top w:val="single" w:sz="8" w:space="0" w:color="353630"/>
              <w:left w:val="single" w:sz="8" w:space="0" w:color="353630"/>
              <w:bottom w:val="single" w:sz="8" w:space="0" w:color="353630"/>
              <w:right w:val="single" w:sz="8" w:space="0" w:color="353630"/>
            </w:tcBorders>
            <w:shd w:val="clear" w:color="auto" w:fill="D9D9D9"/>
            <w:tcMar>
              <w:top w:w="54" w:type="dxa"/>
              <w:left w:w="108" w:type="dxa"/>
              <w:bottom w:w="54" w:type="dxa"/>
              <w:right w:w="108" w:type="dxa"/>
            </w:tcMar>
            <w:hideMark/>
          </w:tcPr>
          <w:p w14:paraId="57CBCD2B" w14:textId="5DAEC141" w:rsidR="003A223E" w:rsidRPr="003B75B9" w:rsidRDefault="003A223E" w:rsidP="003A223E">
            <w:pPr>
              <w:jc w:val="center"/>
              <w:rPr>
                <w:lang w:val="en-US"/>
              </w:rPr>
            </w:pPr>
            <w:r w:rsidRPr="003B75B9">
              <w:rPr>
                <w:b/>
                <w:bCs/>
                <w:lang w:val="en-US"/>
              </w:rPr>
              <w:lastRenderedPageBreak/>
              <w:t>TS 38</w:t>
            </w:r>
            <w:r>
              <w:rPr>
                <w:b/>
                <w:bCs/>
                <w:lang w:val="en-US"/>
              </w:rPr>
              <w:t>.</w:t>
            </w:r>
            <w:r w:rsidRPr="003B75B9">
              <w:rPr>
                <w:b/>
                <w:bCs/>
                <w:lang w:val="en-US"/>
              </w:rPr>
              <w:t>133 requirements</w:t>
            </w:r>
          </w:p>
        </w:tc>
        <w:tc>
          <w:tcPr>
            <w:tcW w:w="1646" w:type="dxa"/>
            <w:tcBorders>
              <w:top w:val="single" w:sz="8" w:space="0" w:color="353630"/>
              <w:left w:val="single" w:sz="8" w:space="0" w:color="353630"/>
              <w:bottom w:val="single" w:sz="8" w:space="0" w:color="353630"/>
              <w:right w:val="single" w:sz="8" w:space="0" w:color="353630"/>
            </w:tcBorders>
            <w:shd w:val="clear" w:color="auto" w:fill="D9D9D9"/>
          </w:tcPr>
          <w:p w14:paraId="19E743B6" w14:textId="44E01819" w:rsidR="003A223E" w:rsidRPr="00DB10FF" w:rsidDel="00DB10FF" w:rsidRDefault="003A223E" w:rsidP="003A223E">
            <w:pPr>
              <w:jc w:val="center"/>
              <w:rPr>
                <w:b/>
                <w:bCs/>
                <w:lang w:val="en-US"/>
              </w:rPr>
            </w:pPr>
            <w:r w:rsidRPr="00DB10FF">
              <w:rPr>
                <w:b/>
                <w:bCs/>
                <w:lang w:val="en-US"/>
              </w:rPr>
              <w:t xml:space="preserve">Option A </w:t>
            </w:r>
            <w:r w:rsidRPr="0091185C">
              <w:rPr>
                <w:lang w:val="en-US"/>
              </w:rPr>
              <w:t>(</w:t>
            </w:r>
            <w:proofErr w:type="gramStart"/>
            <w:r w:rsidRPr="00DB10FF">
              <w:rPr>
                <w:lang w:val="sv-SE"/>
              </w:rPr>
              <w:t>Mechanically</w:t>
            </w:r>
            <w:r w:rsidRPr="0091185C">
              <w:rPr>
                <w:lang w:val="sv-SE"/>
              </w:rPr>
              <w:t>-steered</w:t>
            </w:r>
            <w:proofErr w:type="gramEnd"/>
            <w:r w:rsidRPr="0091185C">
              <w:rPr>
                <w:lang w:val="sv-SE"/>
              </w:rPr>
              <w:t xml:space="preserve"> UE</w:t>
            </w:r>
            <w:r w:rsidRPr="00DB10FF">
              <w:rPr>
                <w:lang w:val="sv-SE"/>
              </w:rPr>
              <w:t>)</w:t>
            </w:r>
          </w:p>
        </w:tc>
        <w:tc>
          <w:tcPr>
            <w:tcW w:w="1560" w:type="dxa"/>
            <w:tcBorders>
              <w:top w:val="single" w:sz="8" w:space="0" w:color="353630"/>
              <w:left w:val="single" w:sz="8" w:space="0" w:color="353630"/>
              <w:bottom w:val="single" w:sz="8" w:space="0" w:color="353630"/>
              <w:right w:val="single" w:sz="8" w:space="0" w:color="353630"/>
            </w:tcBorders>
            <w:shd w:val="clear" w:color="auto" w:fill="D9D9D9"/>
          </w:tcPr>
          <w:p w14:paraId="0CDF64A5" w14:textId="215707DA" w:rsidR="003A223E" w:rsidRPr="003B75B9" w:rsidDel="00DB10FF" w:rsidRDefault="003A223E" w:rsidP="003A223E">
            <w:pPr>
              <w:jc w:val="center"/>
              <w:rPr>
                <w:b/>
                <w:bCs/>
                <w:lang w:val="en-US"/>
              </w:rPr>
            </w:pPr>
            <w:r w:rsidRPr="00DB10FF">
              <w:rPr>
                <w:b/>
                <w:bCs/>
                <w:lang w:val="en-US"/>
              </w:rPr>
              <w:t xml:space="preserve">Option </w:t>
            </w:r>
            <w:r>
              <w:rPr>
                <w:b/>
                <w:bCs/>
                <w:lang w:val="en-US"/>
              </w:rPr>
              <w:t>B</w:t>
            </w:r>
            <w:r w:rsidRPr="00DB10FF">
              <w:rPr>
                <w:b/>
                <w:bCs/>
                <w:lang w:val="en-US"/>
              </w:rPr>
              <w:t xml:space="preserve"> </w:t>
            </w:r>
            <w:r w:rsidRPr="0091185C">
              <w:rPr>
                <w:lang w:val="en-US"/>
              </w:rPr>
              <w:t>(</w:t>
            </w:r>
            <w:proofErr w:type="gramStart"/>
            <w:r w:rsidRPr="0091185C">
              <w:rPr>
                <w:lang w:val="sv-SE"/>
              </w:rPr>
              <w:t>electronically-steered</w:t>
            </w:r>
            <w:proofErr w:type="gramEnd"/>
            <w:r w:rsidRPr="0091185C">
              <w:rPr>
                <w:lang w:val="sv-SE"/>
              </w:rPr>
              <w:t xml:space="preserve"> UE)</w:t>
            </w:r>
          </w:p>
        </w:tc>
        <w:tc>
          <w:tcPr>
            <w:tcW w:w="3676" w:type="dxa"/>
            <w:tcBorders>
              <w:top w:val="single" w:sz="8" w:space="0" w:color="353630"/>
              <w:left w:val="single" w:sz="8" w:space="0" w:color="353630"/>
              <w:bottom w:val="single" w:sz="8" w:space="0" w:color="353630"/>
              <w:right w:val="single" w:sz="8" w:space="0" w:color="353630"/>
            </w:tcBorders>
            <w:shd w:val="clear" w:color="auto" w:fill="D9D9D9"/>
          </w:tcPr>
          <w:p w14:paraId="03627163" w14:textId="017ACC9C" w:rsidR="003A223E" w:rsidRPr="00DB10FF" w:rsidRDefault="003A223E" w:rsidP="003A223E">
            <w:pPr>
              <w:jc w:val="center"/>
              <w:rPr>
                <w:b/>
                <w:bCs/>
                <w:lang w:val="en-US"/>
              </w:rPr>
            </w:pPr>
            <w:r>
              <w:rPr>
                <w:b/>
                <w:bCs/>
                <w:lang w:val="en-US"/>
              </w:rPr>
              <w:t>Description</w:t>
            </w:r>
          </w:p>
        </w:tc>
      </w:tr>
      <w:tr w:rsidR="0099400F" w:rsidRPr="003B75B9" w14:paraId="4A145451" w14:textId="4BE0D4F9" w:rsidTr="0091185C">
        <w:trPr>
          <w:trHeight w:val="363"/>
          <w:jc w:val="center"/>
        </w:trPr>
        <w:tc>
          <w:tcPr>
            <w:tcW w:w="2313" w:type="dxa"/>
            <w:tcBorders>
              <w:top w:val="single" w:sz="8" w:space="0" w:color="353630"/>
              <w:left w:val="single" w:sz="8" w:space="0" w:color="353630"/>
              <w:bottom w:val="single" w:sz="8" w:space="0" w:color="353630"/>
              <w:right w:val="single" w:sz="8" w:space="0" w:color="353630"/>
            </w:tcBorders>
            <w:shd w:val="clear" w:color="auto" w:fill="FFFFFF"/>
            <w:tcMar>
              <w:top w:w="54" w:type="dxa"/>
              <w:left w:w="108" w:type="dxa"/>
              <w:bottom w:w="54" w:type="dxa"/>
              <w:right w:w="108" w:type="dxa"/>
            </w:tcMar>
            <w:hideMark/>
          </w:tcPr>
          <w:p w14:paraId="047C1165" w14:textId="680D3393" w:rsidR="0099400F" w:rsidRPr="003B75B9" w:rsidRDefault="0099400F" w:rsidP="0099400F">
            <w:pPr>
              <w:rPr>
                <w:lang w:val="en-US"/>
              </w:rPr>
            </w:pPr>
            <w:r w:rsidRPr="003B75B9">
              <w:rPr>
                <w:lang w:val="en-US"/>
              </w:rPr>
              <w:t xml:space="preserve">RRC IDLE mobility </w:t>
            </w:r>
          </w:p>
        </w:tc>
        <w:tc>
          <w:tcPr>
            <w:tcW w:w="1646" w:type="dxa"/>
            <w:tcBorders>
              <w:top w:val="single" w:sz="8" w:space="0" w:color="353630"/>
              <w:left w:val="single" w:sz="8" w:space="0" w:color="353630"/>
              <w:bottom w:val="single" w:sz="8" w:space="0" w:color="353630"/>
              <w:right w:val="single" w:sz="8" w:space="0" w:color="353630"/>
            </w:tcBorders>
            <w:shd w:val="clear" w:color="auto" w:fill="FFFFFF"/>
          </w:tcPr>
          <w:p w14:paraId="78955E48" w14:textId="3727FF5C" w:rsidR="0099400F" w:rsidRPr="003B75B9" w:rsidRDefault="0099400F" w:rsidP="0099400F">
            <w:pPr>
              <w:rPr>
                <w:lang w:val="en-US"/>
              </w:rPr>
            </w:pPr>
            <w:proofErr w:type="spellStart"/>
            <w:r>
              <w:rPr>
                <w:lang w:val="en-US"/>
              </w:rPr>
              <w:t>n.a.</w:t>
            </w:r>
            <w:proofErr w:type="spellEnd"/>
          </w:p>
        </w:tc>
        <w:tc>
          <w:tcPr>
            <w:tcW w:w="1560" w:type="dxa"/>
            <w:tcBorders>
              <w:top w:val="single" w:sz="8" w:space="0" w:color="353630"/>
              <w:left w:val="single" w:sz="8" w:space="0" w:color="353630"/>
              <w:bottom w:val="single" w:sz="8" w:space="0" w:color="353630"/>
              <w:right w:val="single" w:sz="8" w:space="0" w:color="353630"/>
            </w:tcBorders>
            <w:shd w:val="clear" w:color="auto" w:fill="FFFFFF"/>
          </w:tcPr>
          <w:p w14:paraId="2A259728" w14:textId="756ACB1E" w:rsidR="0099400F" w:rsidRPr="003B75B9" w:rsidRDefault="0099400F" w:rsidP="0099400F">
            <w:pPr>
              <w:rPr>
                <w:lang w:val="en-US"/>
              </w:rPr>
            </w:pPr>
            <w:r>
              <w:rPr>
                <w:lang w:val="en-US"/>
              </w:rPr>
              <w:t>Need requirement</w:t>
            </w:r>
          </w:p>
        </w:tc>
        <w:tc>
          <w:tcPr>
            <w:tcW w:w="3676" w:type="dxa"/>
            <w:tcBorders>
              <w:top w:val="single" w:sz="8" w:space="0" w:color="353630"/>
              <w:left w:val="single" w:sz="8" w:space="0" w:color="353630"/>
              <w:bottom w:val="single" w:sz="8" w:space="0" w:color="353630"/>
              <w:right w:val="single" w:sz="8" w:space="0" w:color="353630"/>
            </w:tcBorders>
            <w:shd w:val="clear" w:color="auto" w:fill="FFFFFF"/>
          </w:tcPr>
          <w:p w14:paraId="31C440D9" w14:textId="6E02F19A" w:rsidR="0099400F" w:rsidRPr="003B75B9" w:rsidRDefault="0099400F" w:rsidP="0099400F">
            <w:pPr>
              <w:rPr>
                <w:lang w:val="en-US"/>
              </w:rPr>
            </w:pPr>
            <w:r>
              <w:rPr>
                <w:lang w:val="en-US"/>
              </w:rPr>
              <w:t>To consider</w:t>
            </w:r>
            <w:r w:rsidRPr="003B75B9">
              <w:rPr>
                <w:lang w:val="en-US"/>
              </w:rPr>
              <w:t xml:space="preserve"> RX beam scaling factor</w:t>
            </w:r>
          </w:p>
        </w:tc>
      </w:tr>
      <w:tr w:rsidR="0099400F" w:rsidRPr="003B75B9" w14:paraId="102F8803" w14:textId="2A4A4EC6" w:rsidTr="0091185C">
        <w:trPr>
          <w:trHeight w:val="363"/>
          <w:jc w:val="center"/>
        </w:trPr>
        <w:tc>
          <w:tcPr>
            <w:tcW w:w="2313" w:type="dxa"/>
            <w:tcBorders>
              <w:top w:val="single" w:sz="8" w:space="0" w:color="353630"/>
              <w:left w:val="single" w:sz="8" w:space="0" w:color="353630"/>
              <w:bottom w:val="single" w:sz="8" w:space="0" w:color="353630"/>
              <w:right w:val="single" w:sz="8" w:space="0" w:color="353630"/>
            </w:tcBorders>
            <w:shd w:val="clear" w:color="auto" w:fill="FFFFFF"/>
            <w:tcMar>
              <w:top w:w="54" w:type="dxa"/>
              <w:left w:w="108" w:type="dxa"/>
              <w:bottom w:w="54" w:type="dxa"/>
              <w:right w:w="108" w:type="dxa"/>
            </w:tcMar>
            <w:hideMark/>
          </w:tcPr>
          <w:p w14:paraId="45292D24" w14:textId="5D80701B" w:rsidR="0099400F" w:rsidRPr="003B75B9" w:rsidRDefault="0099400F" w:rsidP="0099400F">
            <w:pPr>
              <w:rPr>
                <w:lang w:val="en-US"/>
              </w:rPr>
            </w:pPr>
            <w:r w:rsidRPr="003B75B9">
              <w:rPr>
                <w:lang w:val="en-US"/>
              </w:rPr>
              <w:t xml:space="preserve">Handover </w:t>
            </w:r>
          </w:p>
        </w:tc>
        <w:tc>
          <w:tcPr>
            <w:tcW w:w="1646" w:type="dxa"/>
            <w:tcBorders>
              <w:top w:val="single" w:sz="8" w:space="0" w:color="353630"/>
              <w:left w:val="single" w:sz="8" w:space="0" w:color="353630"/>
              <w:bottom w:val="single" w:sz="8" w:space="0" w:color="353630"/>
              <w:right w:val="single" w:sz="8" w:space="0" w:color="353630"/>
            </w:tcBorders>
            <w:shd w:val="clear" w:color="auto" w:fill="FFFFFF"/>
          </w:tcPr>
          <w:p w14:paraId="11703F46" w14:textId="50884F3A" w:rsidR="0099400F" w:rsidRPr="003B75B9" w:rsidRDefault="0099400F" w:rsidP="0099400F">
            <w:pPr>
              <w:rPr>
                <w:lang w:val="en-US"/>
              </w:rPr>
            </w:pPr>
            <w:proofErr w:type="spellStart"/>
            <w:r w:rsidRPr="00D56D0B">
              <w:rPr>
                <w:lang w:val="en-US"/>
              </w:rPr>
              <w:t>n.a.</w:t>
            </w:r>
            <w:proofErr w:type="spellEnd"/>
          </w:p>
        </w:tc>
        <w:tc>
          <w:tcPr>
            <w:tcW w:w="1560" w:type="dxa"/>
            <w:tcBorders>
              <w:top w:val="single" w:sz="8" w:space="0" w:color="353630"/>
              <w:left w:val="single" w:sz="8" w:space="0" w:color="353630"/>
              <w:bottom w:val="single" w:sz="8" w:space="0" w:color="353630"/>
              <w:right w:val="single" w:sz="8" w:space="0" w:color="353630"/>
            </w:tcBorders>
            <w:shd w:val="clear" w:color="auto" w:fill="FFFFFF"/>
          </w:tcPr>
          <w:p w14:paraId="3C196B2B" w14:textId="1CFF2560" w:rsidR="0099400F" w:rsidRPr="003B75B9" w:rsidRDefault="0099400F" w:rsidP="0099400F">
            <w:pPr>
              <w:rPr>
                <w:lang w:val="en-US"/>
              </w:rPr>
            </w:pPr>
            <w:r>
              <w:rPr>
                <w:lang w:val="en-US"/>
              </w:rPr>
              <w:t>Need requirement</w:t>
            </w:r>
          </w:p>
        </w:tc>
        <w:tc>
          <w:tcPr>
            <w:tcW w:w="3676" w:type="dxa"/>
            <w:tcBorders>
              <w:top w:val="single" w:sz="8" w:space="0" w:color="353630"/>
              <w:left w:val="single" w:sz="8" w:space="0" w:color="353630"/>
              <w:bottom w:val="single" w:sz="8" w:space="0" w:color="353630"/>
              <w:right w:val="single" w:sz="8" w:space="0" w:color="353630"/>
            </w:tcBorders>
            <w:shd w:val="clear" w:color="auto" w:fill="FFFFFF"/>
          </w:tcPr>
          <w:p w14:paraId="434F5446" w14:textId="23E82287" w:rsidR="0099400F" w:rsidRPr="003B75B9" w:rsidRDefault="0099400F" w:rsidP="0099400F">
            <w:pPr>
              <w:rPr>
                <w:lang w:val="en-US"/>
              </w:rPr>
            </w:pPr>
            <w:r>
              <w:rPr>
                <w:lang w:val="en-US"/>
              </w:rPr>
              <w:t>To consider</w:t>
            </w:r>
            <w:r w:rsidRPr="003B75B9">
              <w:rPr>
                <w:lang w:val="en-US"/>
              </w:rPr>
              <w:t xml:space="preserve"> FR3 – FR3 HO</w:t>
            </w:r>
          </w:p>
          <w:p w14:paraId="6DEEB284" w14:textId="2D12F3FA" w:rsidR="0099400F" w:rsidRPr="003B75B9" w:rsidRDefault="0099400F" w:rsidP="0099400F">
            <w:pPr>
              <w:rPr>
                <w:lang w:val="en-US"/>
              </w:rPr>
            </w:pPr>
            <w:r>
              <w:rPr>
                <w:lang w:val="en-US"/>
              </w:rPr>
              <w:t>To consider</w:t>
            </w:r>
            <w:r w:rsidRPr="003B75B9">
              <w:rPr>
                <w:lang w:val="en-US"/>
              </w:rPr>
              <w:t xml:space="preserve"> RX beam scaling factor</w:t>
            </w:r>
          </w:p>
        </w:tc>
      </w:tr>
      <w:tr w:rsidR="0099400F" w:rsidRPr="003B75B9" w14:paraId="09DCEBC4" w14:textId="0AA40D9D" w:rsidTr="0091185C">
        <w:trPr>
          <w:trHeight w:val="363"/>
          <w:jc w:val="center"/>
        </w:trPr>
        <w:tc>
          <w:tcPr>
            <w:tcW w:w="2313" w:type="dxa"/>
            <w:tcBorders>
              <w:top w:val="single" w:sz="8" w:space="0" w:color="353630"/>
              <w:left w:val="single" w:sz="8" w:space="0" w:color="353630"/>
              <w:bottom w:val="single" w:sz="8" w:space="0" w:color="353630"/>
              <w:right w:val="single" w:sz="8" w:space="0" w:color="353630"/>
            </w:tcBorders>
            <w:shd w:val="clear" w:color="auto" w:fill="FFFFFF"/>
            <w:tcMar>
              <w:top w:w="54" w:type="dxa"/>
              <w:left w:w="108" w:type="dxa"/>
              <w:bottom w:w="54" w:type="dxa"/>
              <w:right w:w="108" w:type="dxa"/>
            </w:tcMar>
            <w:hideMark/>
          </w:tcPr>
          <w:p w14:paraId="0A81A161" w14:textId="2359B69E" w:rsidR="0099400F" w:rsidRPr="003B75B9" w:rsidRDefault="0099400F" w:rsidP="0099400F">
            <w:pPr>
              <w:rPr>
                <w:lang w:val="en-US"/>
              </w:rPr>
            </w:pPr>
            <w:r w:rsidRPr="003B75B9">
              <w:rPr>
                <w:lang w:val="en-US"/>
              </w:rPr>
              <w:t xml:space="preserve">RRC Re-establishment </w:t>
            </w:r>
          </w:p>
        </w:tc>
        <w:tc>
          <w:tcPr>
            <w:tcW w:w="1646" w:type="dxa"/>
            <w:tcBorders>
              <w:top w:val="single" w:sz="8" w:space="0" w:color="353630"/>
              <w:left w:val="single" w:sz="8" w:space="0" w:color="353630"/>
              <w:bottom w:val="single" w:sz="8" w:space="0" w:color="353630"/>
              <w:right w:val="single" w:sz="8" w:space="0" w:color="353630"/>
            </w:tcBorders>
            <w:shd w:val="clear" w:color="auto" w:fill="FFFFFF"/>
          </w:tcPr>
          <w:p w14:paraId="760709F0" w14:textId="5DA44866" w:rsidR="0099400F" w:rsidRPr="003B75B9" w:rsidRDefault="0099400F" w:rsidP="0099400F">
            <w:pPr>
              <w:rPr>
                <w:lang w:val="en-US"/>
              </w:rPr>
            </w:pPr>
            <w:proofErr w:type="spellStart"/>
            <w:r w:rsidRPr="00D56D0B">
              <w:rPr>
                <w:lang w:val="en-US"/>
              </w:rPr>
              <w:t>n.a.</w:t>
            </w:r>
            <w:proofErr w:type="spellEnd"/>
          </w:p>
        </w:tc>
        <w:tc>
          <w:tcPr>
            <w:tcW w:w="1560" w:type="dxa"/>
            <w:tcBorders>
              <w:top w:val="single" w:sz="8" w:space="0" w:color="353630"/>
              <w:left w:val="single" w:sz="8" w:space="0" w:color="353630"/>
              <w:bottom w:val="single" w:sz="8" w:space="0" w:color="353630"/>
              <w:right w:val="single" w:sz="8" w:space="0" w:color="353630"/>
            </w:tcBorders>
            <w:shd w:val="clear" w:color="auto" w:fill="FFFFFF"/>
          </w:tcPr>
          <w:p w14:paraId="18A6B1FD" w14:textId="0349A7E0" w:rsidR="0099400F" w:rsidRPr="003B75B9" w:rsidRDefault="0099400F" w:rsidP="0099400F">
            <w:pPr>
              <w:rPr>
                <w:lang w:val="en-US"/>
              </w:rPr>
            </w:pPr>
            <w:r>
              <w:rPr>
                <w:lang w:val="en-US"/>
              </w:rPr>
              <w:t>Need requirement</w:t>
            </w:r>
          </w:p>
        </w:tc>
        <w:tc>
          <w:tcPr>
            <w:tcW w:w="3676" w:type="dxa"/>
            <w:tcBorders>
              <w:top w:val="single" w:sz="8" w:space="0" w:color="353630"/>
              <w:left w:val="single" w:sz="8" w:space="0" w:color="353630"/>
              <w:bottom w:val="single" w:sz="8" w:space="0" w:color="353630"/>
              <w:right w:val="single" w:sz="8" w:space="0" w:color="353630"/>
            </w:tcBorders>
            <w:shd w:val="clear" w:color="auto" w:fill="FFFFFF"/>
          </w:tcPr>
          <w:p w14:paraId="2796E749" w14:textId="02EC2172" w:rsidR="0099400F" w:rsidRPr="003B75B9" w:rsidRDefault="0099400F" w:rsidP="0099400F">
            <w:pPr>
              <w:rPr>
                <w:lang w:val="en-US"/>
              </w:rPr>
            </w:pPr>
            <w:r>
              <w:rPr>
                <w:lang w:val="en-US"/>
              </w:rPr>
              <w:t>To consider</w:t>
            </w:r>
            <w:r w:rsidRPr="003B75B9">
              <w:rPr>
                <w:lang w:val="en-US"/>
              </w:rPr>
              <w:t xml:space="preserve"> RX beam scaling factor</w:t>
            </w:r>
          </w:p>
        </w:tc>
      </w:tr>
      <w:tr w:rsidR="0099400F" w:rsidRPr="003B75B9" w14:paraId="6CF6712E" w14:textId="03F372C4" w:rsidTr="0091185C">
        <w:trPr>
          <w:trHeight w:val="618"/>
          <w:jc w:val="center"/>
        </w:trPr>
        <w:tc>
          <w:tcPr>
            <w:tcW w:w="2313" w:type="dxa"/>
            <w:tcBorders>
              <w:top w:val="single" w:sz="8" w:space="0" w:color="353630"/>
              <w:left w:val="single" w:sz="8" w:space="0" w:color="353630"/>
              <w:bottom w:val="single" w:sz="8" w:space="0" w:color="353630"/>
              <w:right w:val="single" w:sz="8" w:space="0" w:color="353630"/>
            </w:tcBorders>
            <w:shd w:val="clear" w:color="auto" w:fill="FFFFFF"/>
            <w:tcMar>
              <w:top w:w="54" w:type="dxa"/>
              <w:left w:w="108" w:type="dxa"/>
              <w:bottom w:w="54" w:type="dxa"/>
              <w:right w:w="108" w:type="dxa"/>
            </w:tcMar>
            <w:hideMark/>
          </w:tcPr>
          <w:p w14:paraId="601A7443" w14:textId="100BD40B" w:rsidR="0099400F" w:rsidRPr="003B75B9" w:rsidRDefault="0099400F" w:rsidP="0099400F">
            <w:pPr>
              <w:rPr>
                <w:lang w:val="en-US"/>
              </w:rPr>
            </w:pPr>
            <w:r w:rsidRPr="003B75B9">
              <w:rPr>
                <w:lang w:val="en-US"/>
              </w:rPr>
              <w:t>RRC Connection Release</w:t>
            </w:r>
          </w:p>
          <w:p w14:paraId="71EB18BC" w14:textId="43BF9A13" w:rsidR="0099400F" w:rsidRPr="003B75B9" w:rsidRDefault="0099400F" w:rsidP="0099400F">
            <w:pPr>
              <w:rPr>
                <w:lang w:val="en-US"/>
              </w:rPr>
            </w:pPr>
            <w:r w:rsidRPr="003B75B9">
              <w:rPr>
                <w:lang w:val="en-US"/>
              </w:rPr>
              <w:t xml:space="preserve">with Redirection </w:t>
            </w:r>
          </w:p>
        </w:tc>
        <w:tc>
          <w:tcPr>
            <w:tcW w:w="1646" w:type="dxa"/>
            <w:tcBorders>
              <w:top w:val="single" w:sz="8" w:space="0" w:color="353630"/>
              <w:left w:val="single" w:sz="8" w:space="0" w:color="353630"/>
              <w:bottom w:val="single" w:sz="8" w:space="0" w:color="353630"/>
              <w:right w:val="single" w:sz="8" w:space="0" w:color="353630"/>
            </w:tcBorders>
            <w:shd w:val="clear" w:color="auto" w:fill="FFFFFF"/>
          </w:tcPr>
          <w:p w14:paraId="55DCECF0" w14:textId="5135EE8C" w:rsidR="0099400F" w:rsidRPr="003B75B9" w:rsidRDefault="0099400F" w:rsidP="0099400F">
            <w:pPr>
              <w:rPr>
                <w:lang w:val="en-US"/>
              </w:rPr>
            </w:pPr>
            <w:proofErr w:type="spellStart"/>
            <w:r w:rsidRPr="00D56D0B">
              <w:rPr>
                <w:lang w:val="en-US"/>
              </w:rPr>
              <w:t>n.a.</w:t>
            </w:r>
            <w:proofErr w:type="spellEnd"/>
          </w:p>
        </w:tc>
        <w:tc>
          <w:tcPr>
            <w:tcW w:w="1560" w:type="dxa"/>
            <w:tcBorders>
              <w:top w:val="single" w:sz="8" w:space="0" w:color="353630"/>
              <w:left w:val="single" w:sz="8" w:space="0" w:color="353630"/>
              <w:bottom w:val="single" w:sz="8" w:space="0" w:color="353630"/>
              <w:right w:val="single" w:sz="8" w:space="0" w:color="353630"/>
            </w:tcBorders>
            <w:shd w:val="clear" w:color="auto" w:fill="FFFFFF"/>
          </w:tcPr>
          <w:p w14:paraId="7BB959DB" w14:textId="3BB9E13E" w:rsidR="0099400F" w:rsidRPr="003B75B9" w:rsidRDefault="0099400F" w:rsidP="0099400F">
            <w:pPr>
              <w:rPr>
                <w:lang w:val="en-US"/>
              </w:rPr>
            </w:pPr>
            <w:r>
              <w:rPr>
                <w:lang w:val="en-US"/>
              </w:rPr>
              <w:t>Need requirement</w:t>
            </w:r>
          </w:p>
        </w:tc>
        <w:tc>
          <w:tcPr>
            <w:tcW w:w="3676" w:type="dxa"/>
            <w:tcBorders>
              <w:top w:val="single" w:sz="8" w:space="0" w:color="353630"/>
              <w:left w:val="single" w:sz="8" w:space="0" w:color="353630"/>
              <w:bottom w:val="single" w:sz="8" w:space="0" w:color="353630"/>
              <w:right w:val="single" w:sz="8" w:space="0" w:color="353630"/>
            </w:tcBorders>
            <w:shd w:val="clear" w:color="auto" w:fill="FFFFFF"/>
          </w:tcPr>
          <w:p w14:paraId="4F31F994" w14:textId="7B5C8D47" w:rsidR="0099400F" w:rsidRPr="003B75B9" w:rsidRDefault="0099400F" w:rsidP="0099400F">
            <w:pPr>
              <w:rPr>
                <w:lang w:val="en-US"/>
              </w:rPr>
            </w:pPr>
            <w:r>
              <w:rPr>
                <w:lang w:val="en-US"/>
              </w:rPr>
              <w:t>To consider</w:t>
            </w:r>
            <w:r w:rsidRPr="003B75B9">
              <w:rPr>
                <w:lang w:val="en-US"/>
              </w:rPr>
              <w:t xml:space="preserve"> RX beam scaling factor</w:t>
            </w:r>
          </w:p>
        </w:tc>
      </w:tr>
      <w:tr w:rsidR="0099400F" w:rsidRPr="003B75B9" w14:paraId="1E79057B" w14:textId="77777777" w:rsidTr="0091185C">
        <w:trPr>
          <w:trHeight w:val="363"/>
          <w:jc w:val="center"/>
        </w:trPr>
        <w:tc>
          <w:tcPr>
            <w:tcW w:w="2313" w:type="dxa"/>
            <w:tcBorders>
              <w:top w:val="single" w:sz="8" w:space="0" w:color="353630"/>
              <w:left w:val="single" w:sz="8" w:space="0" w:color="353630"/>
              <w:bottom w:val="single" w:sz="8" w:space="0" w:color="353630"/>
              <w:right w:val="single" w:sz="8" w:space="0" w:color="353630"/>
            </w:tcBorders>
            <w:shd w:val="clear" w:color="auto" w:fill="FFFFFF"/>
            <w:tcMar>
              <w:top w:w="54" w:type="dxa"/>
              <w:left w:w="108" w:type="dxa"/>
              <w:bottom w:w="54" w:type="dxa"/>
              <w:right w:w="108" w:type="dxa"/>
            </w:tcMar>
          </w:tcPr>
          <w:p w14:paraId="7DCB85AE" w14:textId="4A2FE07B" w:rsidR="0099400F" w:rsidRPr="003B75B9" w:rsidRDefault="0099400F" w:rsidP="0099400F">
            <w:pPr>
              <w:rPr>
                <w:lang w:val="en-US"/>
              </w:rPr>
            </w:pPr>
            <w:r>
              <w:rPr>
                <w:lang w:val="en-US"/>
              </w:rPr>
              <w:t>Timing requirement</w:t>
            </w:r>
          </w:p>
        </w:tc>
        <w:tc>
          <w:tcPr>
            <w:tcW w:w="1646" w:type="dxa"/>
            <w:tcBorders>
              <w:top w:val="single" w:sz="8" w:space="0" w:color="353630"/>
              <w:left w:val="single" w:sz="8" w:space="0" w:color="353630"/>
              <w:bottom w:val="single" w:sz="8" w:space="0" w:color="353630"/>
              <w:right w:val="single" w:sz="8" w:space="0" w:color="353630"/>
            </w:tcBorders>
            <w:shd w:val="clear" w:color="auto" w:fill="FFFFFF"/>
          </w:tcPr>
          <w:p w14:paraId="03D4622B" w14:textId="03DDD3B6" w:rsidR="0099400F" w:rsidRDefault="0099400F" w:rsidP="0099400F">
            <w:pPr>
              <w:rPr>
                <w:lang w:val="en-US"/>
              </w:rPr>
            </w:pPr>
            <w:r>
              <w:rPr>
                <w:lang w:val="en-US"/>
              </w:rPr>
              <w:t>Need requirement</w:t>
            </w:r>
          </w:p>
        </w:tc>
        <w:tc>
          <w:tcPr>
            <w:tcW w:w="1560" w:type="dxa"/>
            <w:tcBorders>
              <w:top w:val="single" w:sz="8" w:space="0" w:color="353630"/>
              <w:left w:val="single" w:sz="8" w:space="0" w:color="353630"/>
              <w:bottom w:val="single" w:sz="8" w:space="0" w:color="353630"/>
              <w:right w:val="single" w:sz="8" w:space="0" w:color="353630"/>
            </w:tcBorders>
            <w:shd w:val="clear" w:color="auto" w:fill="FFFFFF"/>
          </w:tcPr>
          <w:p w14:paraId="05C6CC23" w14:textId="2C214F39" w:rsidR="0099400F" w:rsidRPr="003B75B9" w:rsidRDefault="0099400F" w:rsidP="0099400F">
            <w:pPr>
              <w:rPr>
                <w:lang w:val="en-US"/>
              </w:rPr>
            </w:pPr>
            <w:r>
              <w:rPr>
                <w:lang w:val="en-US"/>
              </w:rPr>
              <w:t>Need requirement</w:t>
            </w:r>
          </w:p>
        </w:tc>
        <w:tc>
          <w:tcPr>
            <w:tcW w:w="3676" w:type="dxa"/>
            <w:tcBorders>
              <w:top w:val="single" w:sz="8" w:space="0" w:color="353630"/>
              <w:left w:val="single" w:sz="8" w:space="0" w:color="353630"/>
              <w:bottom w:val="single" w:sz="8" w:space="0" w:color="353630"/>
              <w:right w:val="single" w:sz="8" w:space="0" w:color="353630"/>
            </w:tcBorders>
            <w:shd w:val="clear" w:color="auto" w:fill="FFFFFF"/>
          </w:tcPr>
          <w:p w14:paraId="36921D41" w14:textId="6F8D7B79" w:rsidR="0099400F" w:rsidRPr="003B75B9" w:rsidRDefault="0099400F" w:rsidP="0099400F">
            <w:pPr>
              <w:rPr>
                <w:lang w:val="en-US"/>
              </w:rPr>
            </w:pPr>
            <w:r>
              <w:rPr>
                <w:lang w:val="en-US"/>
              </w:rPr>
              <w:t>To consider 60kHz/120kHz SCS</w:t>
            </w:r>
          </w:p>
        </w:tc>
      </w:tr>
      <w:tr w:rsidR="0099400F" w:rsidRPr="003B75B9" w14:paraId="6A6D86AF" w14:textId="1A0580EC" w:rsidTr="0091185C">
        <w:trPr>
          <w:trHeight w:val="363"/>
          <w:jc w:val="center"/>
        </w:trPr>
        <w:tc>
          <w:tcPr>
            <w:tcW w:w="2313" w:type="dxa"/>
            <w:tcBorders>
              <w:top w:val="single" w:sz="8" w:space="0" w:color="353630"/>
              <w:left w:val="single" w:sz="8" w:space="0" w:color="353630"/>
              <w:bottom w:val="single" w:sz="8" w:space="0" w:color="353630"/>
              <w:right w:val="single" w:sz="8" w:space="0" w:color="353630"/>
            </w:tcBorders>
            <w:shd w:val="clear" w:color="auto" w:fill="FFFFFF"/>
            <w:tcMar>
              <w:top w:w="54" w:type="dxa"/>
              <w:left w:w="108" w:type="dxa"/>
              <w:bottom w:w="54" w:type="dxa"/>
              <w:right w:w="108" w:type="dxa"/>
            </w:tcMar>
            <w:hideMark/>
          </w:tcPr>
          <w:p w14:paraId="3E17AB30" w14:textId="28869A1A" w:rsidR="0099400F" w:rsidRPr="003B75B9" w:rsidRDefault="0099400F" w:rsidP="0099400F">
            <w:pPr>
              <w:rPr>
                <w:lang w:val="en-US"/>
              </w:rPr>
            </w:pPr>
            <w:r w:rsidRPr="003B75B9">
              <w:rPr>
                <w:lang w:val="en-US"/>
              </w:rPr>
              <w:t xml:space="preserve">Radio Link Monitoring </w:t>
            </w:r>
          </w:p>
        </w:tc>
        <w:tc>
          <w:tcPr>
            <w:tcW w:w="1646" w:type="dxa"/>
            <w:tcBorders>
              <w:top w:val="single" w:sz="8" w:space="0" w:color="353630"/>
              <w:left w:val="single" w:sz="8" w:space="0" w:color="353630"/>
              <w:bottom w:val="single" w:sz="8" w:space="0" w:color="353630"/>
              <w:right w:val="single" w:sz="8" w:space="0" w:color="353630"/>
            </w:tcBorders>
            <w:shd w:val="clear" w:color="auto" w:fill="FFFFFF"/>
          </w:tcPr>
          <w:p w14:paraId="544D2E08" w14:textId="5024A27C" w:rsidR="0099400F" w:rsidRPr="003B75B9" w:rsidRDefault="0099400F" w:rsidP="0099400F">
            <w:pPr>
              <w:rPr>
                <w:lang w:val="en-US"/>
              </w:rPr>
            </w:pPr>
            <w:proofErr w:type="spellStart"/>
            <w:r w:rsidRPr="00F24800">
              <w:rPr>
                <w:lang w:val="en-US"/>
              </w:rPr>
              <w:t>n.a.</w:t>
            </w:r>
            <w:proofErr w:type="spellEnd"/>
          </w:p>
        </w:tc>
        <w:tc>
          <w:tcPr>
            <w:tcW w:w="1560" w:type="dxa"/>
            <w:tcBorders>
              <w:top w:val="single" w:sz="8" w:space="0" w:color="353630"/>
              <w:left w:val="single" w:sz="8" w:space="0" w:color="353630"/>
              <w:bottom w:val="single" w:sz="8" w:space="0" w:color="353630"/>
              <w:right w:val="single" w:sz="8" w:space="0" w:color="353630"/>
            </w:tcBorders>
            <w:shd w:val="clear" w:color="auto" w:fill="FFFFFF"/>
          </w:tcPr>
          <w:p w14:paraId="29646059" w14:textId="0BBEDCF0" w:rsidR="0099400F" w:rsidRPr="003B75B9" w:rsidRDefault="0099400F" w:rsidP="0099400F">
            <w:pPr>
              <w:rPr>
                <w:lang w:val="en-US"/>
              </w:rPr>
            </w:pPr>
            <w:r>
              <w:rPr>
                <w:lang w:val="en-US"/>
              </w:rPr>
              <w:t>Need requirement</w:t>
            </w:r>
          </w:p>
        </w:tc>
        <w:tc>
          <w:tcPr>
            <w:tcW w:w="3676" w:type="dxa"/>
            <w:tcBorders>
              <w:top w:val="single" w:sz="8" w:space="0" w:color="353630"/>
              <w:left w:val="single" w:sz="8" w:space="0" w:color="353630"/>
              <w:bottom w:val="single" w:sz="8" w:space="0" w:color="353630"/>
              <w:right w:val="single" w:sz="8" w:space="0" w:color="353630"/>
            </w:tcBorders>
            <w:shd w:val="clear" w:color="auto" w:fill="FFFFFF"/>
          </w:tcPr>
          <w:p w14:paraId="06BC382C" w14:textId="2B49D925" w:rsidR="0099400F" w:rsidRPr="003B75B9" w:rsidRDefault="0099400F" w:rsidP="0099400F">
            <w:pPr>
              <w:rPr>
                <w:lang w:val="en-US"/>
              </w:rPr>
            </w:pPr>
            <w:r>
              <w:rPr>
                <w:lang w:val="en-US"/>
              </w:rPr>
              <w:t>To consider</w:t>
            </w:r>
            <w:r w:rsidRPr="003B75B9">
              <w:rPr>
                <w:lang w:val="en-US"/>
              </w:rPr>
              <w:t xml:space="preserve"> RX beam scaling factor</w:t>
            </w:r>
          </w:p>
        </w:tc>
      </w:tr>
      <w:tr w:rsidR="0099400F" w:rsidRPr="003B75B9" w14:paraId="58CBDC21" w14:textId="1DA8C1DC" w:rsidTr="0091185C">
        <w:trPr>
          <w:trHeight w:val="363"/>
          <w:jc w:val="center"/>
        </w:trPr>
        <w:tc>
          <w:tcPr>
            <w:tcW w:w="2313" w:type="dxa"/>
            <w:tcBorders>
              <w:top w:val="single" w:sz="8" w:space="0" w:color="353630"/>
              <w:left w:val="single" w:sz="8" w:space="0" w:color="353630"/>
              <w:bottom w:val="single" w:sz="8" w:space="0" w:color="353630"/>
              <w:right w:val="single" w:sz="8" w:space="0" w:color="353630"/>
            </w:tcBorders>
            <w:shd w:val="clear" w:color="auto" w:fill="FFFFFF"/>
            <w:tcMar>
              <w:top w:w="54" w:type="dxa"/>
              <w:left w:w="108" w:type="dxa"/>
              <w:bottom w:w="54" w:type="dxa"/>
              <w:right w:w="108" w:type="dxa"/>
            </w:tcMar>
            <w:hideMark/>
          </w:tcPr>
          <w:p w14:paraId="26158857" w14:textId="4ED2B10F" w:rsidR="0099400F" w:rsidRPr="003B75B9" w:rsidRDefault="0099400F" w:rsidP="0099400F">
            <w:pPr>
              <w:rPr>
                <w:lang w:val="en-US"/>
              </w:rPr>
            </w:pPr>
            <w:r w:rsidRPr="003B75B9">
              <w:rPr>
                <w:lang w:val="en-US"/>
              </w:rPr>
              <w:t xml:space="preserve">Link Recovery procedure </w:t>
            </w:r>
          </w:p>
        </w:tc>
        <w:tc>
          <w:tcPr>
            <w:tcW w:w="1646" w:type="dxa"/>
            <w:tcBorders>
              <w:top w:val="single" w:sz="8" w:space="0" w:color="353630"/>
              <w:left w:val="single" w:sz="8" w:space="0" w:color="353630"/>
              <w:bottom w:val="single" w:sz="8" w:space="0" w:color="353630"/>
              <w:right w:val="single" w:sz="8" w:space="0" w:color="353630"/>
            </w:tcBorders>
            <w:shd w:val="clear" w:color="auto" w:fill="FFFFFF"/>
          </w:tcPr>
          <w:p w14:paraId="04AEB323" w14:textId="049A6713" w:rsidR="0099400F" w:rsidRPr="003B75B9" w:rsidRDefault="0099400F" w:rsidP="0099400F">
            <w:pPr>
              <w:rPr>
                <w:lang w:val="en-US"/>
              </w:rPr>
            </w:pPr>
            <w:proofErr w:type="spellStart"/>
            <w:r w:rsidRPr="00F24800">
              <w:rPr>
                <w:lang w:val="en-US"/>
              </w:rPr>
              <w:t>n.a.</w:t>
            </w:r>
            <w:proofErr w:type="spellEnd"/>
          </w:p>
        </w:tc>
        <w:tc>
          <w:tcPr>
            <w:tcW w:w="1560" w:type="dxa"/>
            <w:tcBorders>
              <w:top w:val="single" w:sz="8" w:space="0" w:color="353630"/>
              <w:left w:val="single" w:sz="8" w:space="0" w:color="353630"/>
              <w:bottom w:val="single" w:sz="8" w:space="0" w:color="353630"/>
              <w:right w:val="single" w:sz="8" w:space="0" w:color="353630"/>
            </w:tcBorders>
            <w:shd w:val="clear" w:color="auto" w:fill="FFFFFF"/>
          </w:tcPr>
          <w:p w14:paraId="0F2FF323" w14:textId="342EA4FA" w:rsidR="0099400F" w:rsidRPr="003B75B9" w:rsidRDefault="0099400F" w:rsidP="0099400F">
            <w:pPr>
              <w:rPr>
                <w:lang w:val="en-US"/>
              </w:rPr>
            </w:pPr>
            <w:r>
              <w:rPr>
                <w:lang w:val="en-US"/>
              </w:rPr>
              <w:t>Need requirement</w:t>
            </w:r>
          </w:p>
        </w:tc>
        <w:tc>
          <w:tcPr>
            <w:tcW w:w="3676" w:type="dxa"/>
            <w:tcBorders>
              <w:top w:val="single" w:sz="8" w:space="0" w:color="353630"/>
              <w:left w:val="single" w:sz="8" w:space="0" w:color="353630"/>
              <w:bottom w:val="single" w:sz="8" w:space="0" w:color="353630"/>
              <w:right w:val="single" w:sz="8" w:space="0" w:color="353630"/>
            </w:tcBorders>
            <w:shd w:val="clear" w:color="auto" w:fill="FFFFFF"/>
          </w:tcPr>
          <w:p w14:paraId="52DED482" w14:textId="00621851" w:rsidR="0099400F" w:rsidRPr="003B75B9" w:rsidRDefault="0099400F" w:rsidP="0099400F">
            <w:pPr>
              <w:rPr>
                <w:lang w:val="en-US"/>
              </w:rPr>
            </w:pPr>
            <w:r>
              <w:rPr>
                <w:lang w:val="en-US"/>
              </w:rPr>
              <w:t>To consider</w:t>
            </w:r>
            <w:r w:rsidRPr="003B75B9">
              <w:rPr>
                <w:lang w:val="en-US"/>
              </w:rPr>
              <w:t xml:space="preserve"> RX beam scaling factor</w:t>
            </w:r>
          </w:p>
        </w:tc>
      </w:tr>
      <w:tr w:rsidR="0099400F" w:rsidRPr="003B75B9" w14:paraId="58432C24" w14:textId="2128C1B2" w:rsidTr="0091185C">
        <w:trPr>
          <w:trHeight w:val="363"/>
          <w:jc w:val="center"/>
        </w:trPr>
        <w:tc>
          <w:tcPr>
            <w:tcW w:w="2313" w:type="dxa"/>
            <w:tcBorders>
              <w:top w:val="single" w:sz="8" w:space="0" w:color="353630"/>
              <w:left w:val="single" w:sz="8" w:space="0" w:color="353630"/>
              <w:bottom w:val="single" w:sz="8" w:space="0" w:color="353630"/>
              <w:right w:val="single" w:sz="8" w:space="0" w:color="353630"/>
            </w:tcBorders>
            <w:shd w:val="clear" w:color="auto" w:fill="FFFFFF"/>
            <w:tcMar>
              <w:top w:w="54" w:type="dxa"/>
              <w:left w:w="108" w:type="dxa"/>
              <w:bottom w:w="54" w:type="dxa"/>
              <w:right w:w="108" w:type="dxa"/>
            </w:tcMar>
            <w:hideMark/>
          </w:tcPr>
          <w:p w14:paraId="4CEC6F43" w14:textId="54EDD9CD" w:rsidR="0099400F" w:rsidRPr="003B75B9" w:rsidRDefault="0099400F" w:rsidP="0099400F">
            <w:pPr>
              <w:rPr>
                <w:lang w:val="en-US"/>
              </w:rPr>
            </w:pPr>
            <w:r w:rsidRPr="003B75B9">
              <w:rPr>
                <w:lang w:val="en-US"/>
              </w:rPr>
              <w:t>DL TCI</w:t>
            </w:r>
            <w:r>
              <w:rPr>
                <w:lang w:val="en-US"/>
              </w:rPr>
              <w:t xml:space="preserve"> switch</w:t>
            </w:r>
          </w:p>
        </w:tc>
        <w:tc>
          <w:tcPr>
            <w:tcW w:w="1646" w:type="dxa"/>
            <w:tcBorders>
              <w:top w:val="single" w:sz="8" w:space="0" w:color="353630"/>
              <w:left w:val="single" w:sz="8" w:space="0" w:color="353630"/>
              <w:bottom w:val="single" w:sz="8" w:space="0" w:color="353630"/>
              <w:right w:val="single" w:sz="8" w:space="0" w:color="353630"/>
            </w:tcBorders>
            <w:shd w:val="clear" w:color="auto" w:fill="FFFFFF"/>
          </w:tcPr>
          <w:p w14:paraId="4F8036D7" w14:textId="338C4B66" w:rsidR="0099400F" w:rsidRPr="003B75B9" w:rsidRDefault="0099400F" w:rsidP="0099400F">
            <w:pPr>
              <w:rPr>
                <w:lang w:val="en-US"/>
              </w:rPr>
            </w:pPr>
            <w:proofErr w:type="spellStart"/>
            <w:r w:rsidRPr="00F24800">
              <w:rPr>
                <w:lang w:val="en-US"/>
              </w:rPr>
              <w:t>n.a.</w:t>
            </w:r>
            <w:proofErr w:type="spellEnd"/>
          </w:p>
        </w:tc>
        <w:tc>
          <w:tcPr>
            <w:tcW w:w="1560" w:type="dxa"/>
            <w:tcBorders>
              <w:top w:val="single" w:sz="8" w:space="0" w:color="353630"/>
              <w:left w:val="single" w:sz="8" w:space="0" w:color="353630"/>
              <w:bottom w:val="single" w:sz="8" w:space="0" w:color="353630"/>
              <w:right w:val="single" w:sz="8" w:space="0" w:color="353630"/>
            </w:tcBorders>
            <w:shd w:val="clear" w:color="auto" w:fill="FFFFFF"/>
          </w:tcPr>
          <w:p w14:paraId="3B6F3484" w14:textId="7C7BD0BA" w:rsidR="0099400F" w:rsidRPr="003B75B9" w:rsidRDefault="0099400F" w:rsidP="0099400F">
            <w:pPr>
              <w:rPr>
                <w:lang w:val="en-US"/>
              </w:rPr>
            </w:pPr>
            <w:r>
              <w:rPr>
                <w:lang w:val="en-US"/>
              </w:rPr>
              <w:t>Need requirement</w:t>
            </w:r>
          </w:p>
        </w:tc>
        <w:tc>
          <w:tcPr>
            <w:tcW w:w="3676" w:type="dxa"/>
            <w:tcBorders>
              <w:top w:val="single" w:sz="8" w:space="0" w:color="353630"/>
              <w:left w:val="single" w:sz="8" w:space="0" w:color="353630"/>
              <w:bottom w:val="single" w:sz="8" w:space="0" w:color="353630"/>
              <w:right w:val="single" w:sz="8" w:space="0" w:color="353630"/>
            </w:tcBorders>
            <w:shd w:val="clear" w:color="auto" w:fill="FFFFFF"/>
          </w:tcPr>
          <w:p w14:paraId="02352F3B" w14:textId="77E4CC07" w:rsidR="0099400F" w:rsidRPr="003B75B9" w:rsidRDefault="0099400F" w:rsidP="0099400F">
            <w:pPr>
              <w:rPr>
                <w:lang w:val="en-US"/>
              </w:rPr>
            </w:pPr>
            <w:r w:rsidRPr="003B75B9">
              <w:rPr>
                <w:lang w:val="en-US"/>
              </w:rPr>
              <w:t>Modification for T L1-RSRP</w:t>
            </w:r>
          </w:p>
        </w:tc>
      </w:tr>
      <w:tr w:rsidR="0099400F" w:rsidRPr="003B75B9" w14:paraId="65684855" w14:textId="6FE016F4" w:rsidTr="0091185C">
        <w:trPr>
          <w:trHeight w:val="363"/>
          <w:jc w:val="center"/>
        </w:trPr>
        <w:tc>
          <w:tcPr>
            <w:tcW w:w="2313" w:type="dxa"/>
            <w:tcBorders>
              <w:top w:val="single" w:sz="8" w:space="0" w:color="353630"/>
              <w:left w:val="single" w:sz="8" w:space="0" w:color="353630"/>
              <w:bottom w:val="single" w:sz="8" w:space="0" w:color="353630"/>
              <w:right w:val="single" w:sz="8" w:space="0" w:color="353630"/>
            </w:tcBorders>
            <w:shd w:val="clear" w:color="auto" w:fill="FFFFFF"/>
            <w:tcMar>
              <w:top w:w="54" w:type="dxa"/>
              <w:left w:w="108" w:type="dxa"/>
              <w:bottom w:w="54" w:type="dxa"/>
              <w:right w:w="108" w:type="dxa"/>
            </w:tcMar>
            <w:hideMark/>
          </w:tcPr>
          <w:p w14:paraId="47621618" w14:textId="2DC86685" w:rsidR="0099400F" w:rsidRPr="003B75B9" w:rsidRDefault="0099400F" w:rsidP="0099400F">
            <w:pPr>
              <w:rPr>
                <w:lang w:val="en-US"/>
              </w:rPr>
            </w:pPr>
            <w:r w:rsidRPr="003B75B9">
              <w:rPr>
                <w:lang w:val="en-US"/>
              </w:rPr>
              <w:t xml:space="preserve">Measurement Procedure </w:t>
            </w:r>
          </w:p>
        </w:tc>
        <w:tc>
          <w:tcPr>
            <w:tcW w:w="1646" w:type="dxa"/>
            <w:tcBorders>
              <w:top w:val="single" w:sz="8" w:space="0" w:color="353630"/>
              <w:left w:val="single" w:sz="8" w:space="0" w:color="353630"/>
              <w:bottom w:val="single" w:sz="8" w:space="0" w:color="353630"/>
              <w:right w:val="single" w:sz="8" w:space="0" w:color="353630"/>
            </w:tcBorders>
            <w:shd w:val="clear" w:color="auto" w:fill="FFFFFF"/>
          </w:tcPr>
          <w:p w14:paraId="0C5BDD86" w14:textId="7EE51322" w:rsidR="0099400F" w:rsidRPr="003B75B9" w:rsidRDefault="0099400F" w:rsidP="0099400F">
            <w:pPr>
              <w:rPr>
                <w:lang w:val="en-US"/>
              </w:rPr>
            </w:pPr>
            <w:proofErr w:type="spellStart"/>
            <w:r w:rsidRPr="00F24800">
              <w:rPr>
                <w:lang w:val="en-US"/>
              </w:rPr>
              <w:t>n.a.</w:t>
            </w:r>
            <w:proofErr w:type="spellEnd"/>
          </w:p>
        </w:tc>
        <w:tc>
          <w:tcPr>
            <w:tcW w:w="1560" w:type="dxa"/>
            <w:tcBorders>
              <w:top w:val="single" w:sz="8" w:space="0" w:color="353630"/>
              <w:left w:val="single" w:sz="8" w:space="0" w:color="353630"/>
              <w:bottom w:val="single" w:sz="8" w:space="0" w:color="353630"/>
              <w:right w:val="single" w:sz="8" w:space="0" w:color="353630"/>
            </w:tcBorders>
            <w:shd w:val="clear" w:color="auto" w:fill="FFFFFF"/>
          </w:tcPr>
          <w:p w14:paraId="5BFEC12B" w14:textId="35035B78" w:rsidR="0099400F" w:rsidRPr="003B75B9" w:rsidRDefault="0099400F" w:rsidP="0099400F">
            <w:pPr>
              <w:rPr>
                <w:lang w:val="en-US"/>
              </w:rPr>
            </w:pPr>
            <w:r>
              <w:rPr>
                <w:lang w:val="en-US"/>
              </w:rPr>
              <w:t>Need requirement</w:t>
            </w:r>
          </w:p>
        </w:tc>
        <w:tc>
          <w:tcPr>
            <w:tcW w:w="3676" w:type="dxa"/>
            <w:tcBorders>
              <w:top w:val="single" w:sz="8" w:space="0" w:color="353630"/>
              <w:left w:val="single" w:sz="8" w:space="0" w:color="353630"/>
              <w:bottom w:val="single" w:sz="8" w:space="0" w:color="353630"/>
              <w:right w:val="single" w:sz="8" w:space="0" w:color="353630"/>
            </w:tcBorders>
            <w:shd w:val="clear" w:color="auto" w:fill="FFFFFF"/>
          </w:tcPr>
          <w:p w14:paraId="34D7069D" w14:textId="1F741C62" w:rsidR="0099400F" w:rsidRPr="003B75B9" w:rsidRDefault="0099400F" w:rsidP="0099400F">
            <w:pPr>
              <w:rPr>
                <w:lang w:val="en-US"/>
              </w:rPr>
            </w:pPr>
            <w:r w:rsidRPr="003B75B9">
              <w:rPr>
                <w:lang w:val="en-US"/>
              </w:rPr>
              <w:t>Modify for RX beam scaling factor</w:t>
            </w:r>
            <w:r>
              <w:rPr>
                <w:lang w:val="en-US"/>
              </w:rPr>
              <w:t xml:space="preserve"> and scheduling restriction</w:t>
            </w:r>
          </w:p>
        </w:tc>
      </w:tr>
      <w:tr w:rsidR="0099400F" w:rsidRPr="003B75B9" w14:paraId="7025C996" w14:textId="06EC1B2C" w:rsidTr="0091185C">
        <w:trPr>
          <w:trHeight w:val="363"/>
          <w:jc w:val="center"/>
        </w:trPr>
        <w:tc>
          <w:tcPr>
            <w:tcW w:w="2313" w:type="dxa"/>
            <w:tcBorders>
              <w:top w:val="single" w:sz="8" w:space="0" w:color="353630"/>
              <w:left w:val="single" w:sz="8" w:space="0" w:color="353630"/>
              <w:bottom w:val="single" w:sz="8" w:space="0" w:color="353630"/>
              <w:right w:val="single" w:sz="8" w:space="0" w:color="353630"/>
            </w:tcBorders>
            <w:shd w:val="clear" w:color="auto" w:fill="FFFFFF"/>
            <w:tcMar>
              <w:top w:w="54" w:type="dxa"/>
              <w:left w:w="108" w:type="dxa"/>
              <w:bottom w:w="54" w:type="dxa"/>
              <w:right w:w="108" w:type="dxa"/>
            </w:tcMar>
            <w:hideMark/>
          </w:tcPr>
          <w:p w14:paraId="29D6C17B" w14:textId="7C11C96A" w:rsidR="0099400F" w:rsidRPr="003B75B9" w:rsidRDefault="0099400F" w:rsidP="0099400F">
            <w:pPr>
              <w:rPr>
                <w:lang w:val="en-US"/>
              </w:rPr>
            </w:pPr>
            <w:r w:rsidRPr="003B75B9">
              <w:rPr>
                <w:lang w:val="en-US"/>
              </w:rPr>
              <w:t xml:space="preserve">Measurement Performance </w:t>
            </w:r>
          </w:p>
        </w:tc>
        <w:tc>
          <w:tcPr>
            <w:tcW w:w="1646" w:type="dxa"/>
            <w:tcBorders>
              <w:top w:val="single" w:sz="8" w:space="0" w:color="353630"/>
              <w:left w:val="single" w:sz="8" w:space="0" w:color="353630"/>
              <w:bottom w:val="single" w:sz="8" w:space="0" w:color="353630"/>
              <w:right w:val="single" w:sz="8" w:space="0" w:color="353630"/>
            </w:tcBorders>
            <w:shd w:val="clear" w:color="auto" w:fill="FFFFFF"/>
          </w:tcPr>
          <w:p w14:paraId="3E340ED9" w14:textId="61DEADBA" w:rsidR="0099400F" w:rsidRPr="003B75B9" w:rsidRDefault="0099400F" w:rsidP="0099400F">
            <w:pPr>
              <w:rPr>
                <w:lang w:val="en-US"/>
              </w:rPr>
            </w:pPr>
            <w:r>
              <w:rPr>
                <w:lang w:val="en-US"/>
              </w:rPr>
              <w:t>Need requirement</w:t>
            </w:r>
          </w:p>
        </w:tc>
        <w:tc>
          <w:tcPr>
            <w:tcW w:w="1560" w:type="dxa"/>
            <w:tcBorders>
              <w:top w:val="single" w:sz="8" w:space="0" w:color="353630"/>
              <w:left w:val="single" w:sz="8" w:space="0" w:color="353630"/>
              <w:bottom w:val="single" w:sz="8" w:space="0" w:color="353630"/>
              <w:right w:val="single" w:sz="8" w:space="0" w:color="353630"/>
            </w:tcBorders>
            <w:shd w:val="clear" w:color="auto" w:fill="FFFFFF"/>
          </w:tcPr>
          <w:p w14:paraId="2004032B" w14:textId="7036655D" w:rsidR="0099400F" w:rsidRPr="003B75B9" w:rsidRDefault="0099400F" w:rsidP="0099400F">
            <w:pPr>
              <w:rPr>
                <w:lang w:val="en-US"/>
              </w:rPr>
            </w:pPr>
            <w:r>
              <w:rPr>
                <w:lang w:val="en-US"/>
              </w:rPr>
              <w:t>Need requirement</w:t>
            </w:r>
          </w:p>
        </w:tc>
        <w:tc>
          <w:tcPr>
            <w:tcW w:w="3676" w:type="dxa"/>
            <w:tcBorders>
              <w:top w:val="single" w:sz="8" w:space="0" w:color="353630"/>
              <w:left w:val="single" w:sz="8" w:space="0" w:color="353630"/>
              <w:bottom w:val="single" w:sz="8" w:space="0" w:color="353630"/>
              <w:right w:val="single" w:sz="8" w:space="0" w:color="353630"/>
            </w:tcBorders>
            <w:shd w:val="clear" w:color="auto" w:fill="FFFFFF"/>
          </w:tcPr>
          <w:p w14:paraId="11F5AF6C" w14:textId="4471AE8C" w:rsidR="0099400F" w:rsidRPr="003B75B9" w:rsidRDefault="0099400F" w:rsidP="0099400F">
            <w:pPr>
              <w:rPr>
                <w:lang w:val="en-US"/>
              </w:rPr>
            </w:pPr>
            <w:r w:rsidRPr="003B75B9">
              <w:rPr>
                <w:lang w:val="en-US"/>
              </w:rPr>
              <w:t>RSRP, RSRQ, SINR, L1-RSRP</w:t>
            </w:r>
          </w:p>
        </w:tc>
      </w:tr>
    </w:tbl>
    <w:p w14:paraId="1B089629" w14:textId="337570E5" w:rsidR="00E71882" w:rsidRDefault="00E71882" w:rsidP="00DB6E21">
      <w:pPr>
        <w:jc w:val="both"/>
        <w:rPr>
          <w:u w:val="single"/>
          <w:lang w:val="sv-SE"/>
        </w:rPr>
      </w:pPr>
    </w:p>
    <w:p w14:paraId="1AD0A1D3" w14:textId="53E1ACFD" w:rsidR="000F669A" w:rsidRDefault="000F669A" w:rsidP="000F669A">
      <w:pPr>
        <w:pStyle w:val="Caption"/>
        <w:tabs>
          <w:tab w:val="left" w:pos="3279"/>
        </w:tabs>
        <w:jc w:val="both"/>
        <w:rPr>
          <w:rFonts w:ascii="Arial" w:hAnsi="Arial" w:cs="Arial"/>
        </w:rPr>
      </w:pPr>
      <w:bookmarkStart w:id="3" w:name="_Ref141796079"/>
      <w:r w:rsidRPr="007418AB">
        <w:rPr>
          <w:rFonts w:ascii="Arial" w:hAnsi="Arial" w:cs="Arial"/>
        </w:rPr>
        <w:t xml:space="preserve">Proposal </w:t>
      </w:r>
      <w:r w:rsidRPr="007418AB">
        <w:rPr>
          <w:rFonts w:ascii="Arial" w:hAnsi="Arial" w:cs="Arial"/>
        </w:rPr>
        <w:fldChar w:fldCharType="begin"/>
      </w:r>
      <w:r w:rsidRPr="007418AB">
        <w:rPr>
          <w:rFonts w:ascii="Arial" w:hAnsi="Arial" w:cs="Arial"/>
        </w:rPr>
        <w:instrText xml:space="preserve"> SEQ Proposal \* ARABIC </w:instrText>
      </w:r>
      <w:r w:rsidRPr="007418AB">
        <w:rPr>
          <w:rFonts w:ascii="Arial" w:hAnsi="Arial" w:cs="Arial"/>
        </w:rPr>
        <w:fldChar w:fldCharType="separate"/>
      </w:r>
      <w:r w:rsidR="00CE1CFC">
        <w:rPr>
          <w:rFonts w:ascii="Arial" w:hAnsi="Arial" w:cs="Arial"/>
          <w:noProof/>
        </w:rPr>
        <w:t>2</w:t>
      </w:r>
      <w:r w:rsidRPr="007418AB">
        <w:rPr>
          <w:rFonts w:ascii="Arial" w:hAnsi="Arial" w:cs="Arial"/>
        </w:rPr>
        <w:fldChar w:fldCharType="end"/>
      </w:r>
      <w:r w:rsidRPr="007418AB">
        <w:rPr>
          <w:rFonts w:ascii="Arial" w:hAnsi="Arial" w:cs="Arial"/>
        </w:rPr>
        <w:t xml:space="preserve">: </w:t>
      </w:r>
      <w:r>
        <w:rPr>
          <w:rFonts w:ascii="Arial" w:hAnsi="Arial" w:cs="Arial"/>
        </w:rPr>
        <w:t xml:space="preserve">The potential scope on </w:t>
      </w:r>
      <w:r w:rsidRPr="000F669A">
        <w:rPr>
          <w:rFonts w:ascii="Arial" w:hAnsi="Arial" w:cs="Arial"/>
        </w:rPr>
        <w:t>RRM requirement for NTN above 10GHz</w:t>
      </w:r>
      <w:r>
        <w:rPr>
          <w:rFonts w:ascii="Arial" w:hAnsi="Arial" w:cs="Arial"/>
        </w:rPr>
        <w:t>:</w:t>
      </w:r>
      <w:bookmarkEnd w:id="3"/>
      <w:r>
        <w:rPr>
          <w:rFonts w:ascii="Arial" w:hAnsi="Arial" w:cs="Arial"/>
        </w:rPr>
        <w:t xml:space="preserve"> </w:t>
      </w:r>
    </w:p>
    <w:p w14:paraId="617AE254" w14:textId="77777777" w:rsidR="000F669A" w:rsidRPr="000F669A" w:rsidRDefault="000F669A" w:rsidP="000F669A">
      <w:pPr>
        <w:pStyle w:val="ListParagraph"/>
        <w:numPr>
          <w:ilvl w:val="0"/>
          <w:numId w:val="25"/>
        </w:numPr>
        <w:ind w:firstLineChars="0"/>
        <w:jc w:val="both"/>
        <w:rPr>
          <w:rFonts w:ascii="Arial" w:eastAsia="SimSun" w:hAnsi="Arial" w:cs="Arial"/>
          <w:b/>
        </w:rPr>
      </w:pPr>
      <w:r w:rsidRPr="000F669A">
        <w:rPr>
          <w:rFonts w:ascii="Arial" w:eastAsia="SimSun" w:hAnsi="Arial" w:cs="Arial"/>
          <w:b/>
        </w:rPr>
        <w:t xml:space="preserve">RRC IDLE mobility </w:t>
      </w:r>
    </w:p>
    <w:p w14:paraId="44DAFCE4" w14:textId="338DC07D" w:rsidR="000F669A" w:rsidRPr="000F669A" w:rsidRDefault="000F669A" w:rsidP="000F669A">
      <w:pPr>
        <w:pStyle w:val="ListParagraph"/>
        <w:numPr>
          <w:ilvl w:val="0"/>
          <w:numId w:val="25"/>
        </w:numPr>
        <w:ind w:firstLineChars="0"/>
        <w:jc w:val="both"/>
        <w:rPr>
          <w:rFonts w:ascii="Arial" w:eastAsia="SimSun" w:hAnsi="Arial" w:cs="Arial"/>
          <w:b/>
        </w:rPr>
      </w:pPr>
      <w:r w:rsidRPr="000F669A">
        <w:rPr>
          <w:rFonts w:ascii="Arial" w:eastAsia="SimSun" w:hAnsi="Arial" w:cs="Arial"/>
          <w:b/>
        </w:rPr>
        <w:t>Handover</w:t>
      </w:r>
      <w:r>
        <w:rPr>
          <w:rFonts w:ascii="Arial" w:eastAsia="SimSun" w:hAnsi="Arial" w:cs="Arial"/>
          <w:b/>
        </w:rPr>
        <w:t xml:space="preserve">, </w:t>
      </w:r>
      <w:r w:rsidRPr="000F669A">
        <w:rPr>
          <w:rFonts w:ascii="Arial" w:hAnsi="Arial" w:cs="Arial"/>
          <w:b/>
        </w:rPr>
        <w:t>RRC Re-establishment</w:t>
      </w:r>
      <w:r>
        <w:rPr>
          <w:rFonts w:ascii="Arial" w:hAnsi="Arial" w:cs="Arial"/>
          <w:b/>
        </w:rPr>
        <w:t xml:space="preserve">, </w:t>
      </w:r>
      <w:r w:rsidRPr="000F669A">
        <w:rPr>
          <w:rFonts w:ascii="Arial" w:hAnsi="Arial" w:cs="Arial"/>
          <w:b/>
        </w:rPr>
        <w:t>RRC Connection Release</w:t>
      </w:r>
      <w:r>
        <w:rPr>
          <w:rFonts w:ascii="Arial" w:hAnsi="Arial" w:cs="Arial"/>
          <w:b/>
        </w:rPr>
        <w:t xml:space="preserve"> </w:t>
      </w:r>
      <w:r w:rsidRPr="000F669A">
        <w:rPr>
          <w:rFonts w:ascii="Arial" w:hAnsi="Arial" w:cs="Arial"/>
          <w:b/>
        </w:rPr>
        <w:t xml:space="preserve">with Redirection </w:t>
      </w:r>
    </w:p>
    <w:p w14:paraId="3CB157B5" w14:textId="2164D009" w:rsidR="000F669A" w:rsidRPr="000F669A" w:rsidRDefault="000F669A" w:rsidP="000F669A">
      <w:pPr>
        <w:pStyle w:val="ListParagraph"/>
        <w:numPr>
          <w:ilvl w:val="0"/>
          <w:numId w:val="25"/>
        </w:numPr>
        <w:ind w:firstLineChars="0"/>
        <w:jc w:val="both"/>
        <w:rPr>
          <w:rFonts w:ascii="Arial" w:eastAsia="SimSun" w:hAnsi="Arial" w:cs="Arial"/>
          <w:b/>
        </w:rPr>
      </w:pPr>
      <w:r w:rsidRPr="000F669A">
        <w:rPr>
          <w:rFonts w:ascii="Arial" w:eastAsia="SimSun" w:hAnsi="Arial" w:cs="Arial"/>
          <w:b/>
        </w:rPr>
        <w:t>Radio Link Monitoring</w:t>
      </w:r>
      <w:r>
        <w:rPr>
          <w:rFonts w:ascii="Arial" w:eastAsia="SimSun" w:hAnsi="Arial" w:cs="Arial"/>
          <w:b/>
        </w:rPr>
        <w:t xml:space="preserve">, </w:t>
      </w:r>
      <w:r w:rsidRPr="000F669A">
        <w:rPr>
          <w:rFonts w:ascii="Arial" w:hAnsi="Arial" w:cs="Arial"/>
          <w:b/>
        </w:rPr>
        <w:t>Link Recovery procedure</w:t>
      </w:r>
      <w:r>
        <w:rPr>
          <w:rFonts w:ascii="Arial" w:hAnsi="Arial" w:cs="Arial"/>
          <w:b/>
        </w:rPr>
        <w:t>,</w:t>
      </w:r>
      <w:r w:rsidRPr="000F669A">
        <w:rPr>
          <w:rFonts w:ascii="Arial" w:hAnsi="Arial" w:cs="Arial"/>
          <w:b/>
        </w:rPr>
        <w:t xml:space="preserve"> DL TCI</w:t>
      </w:r>
      <w:r>
        <w:rPr>
          <w:rFonts w:ascii="Arial" w:hAnsi="Arial" w:cs="Arial"/>
          <w:b/>
        </w:rPr>
        <w:t xml:space="preserve"> switch</w:t>
      </w:r>
      <w:r w:rsidRPr="000F669A">
        <w:rPr>
          <w:rFonts w:ascii="Arial" w:hAnsi="Arial" w:cs="Arial"/>
          <w:b/>
        </w:rPr>
        <w:t xml:space="preserve"> </w:t>
      </w:r>
    </w:p>
    <w:p w14:paraId="7A7E92A4" w14:textId="77777777" w:rsidR="000F669A" w:rsidRPr="000F669A" w:rsidRDefault="000F669A" w:rsidP="000F669A">
      <w:pPr>
        <w:pStyle w:val="ListParagraph"/>
        <w:numPr>
          <w:ilvl w:val="0"/>
          <w:numId w:val="25"/>
        </w:numPr>
        <w:ind w:firstLineChars="0"/>
        <w:jc w:val="both"/>
        <w:rPr>
          <w:rFonts w:ascii="Arial" w:eastAsia="SimSun" w:hAnsi="Arial" w:cs="Arial"/>
          <w:b/>
        </w:rPr>
      </w:pPr>
      <w:r w:rsidRPr="000F669A">
        <w:rPr>
          <w:rFonts w:ascii="Arial" w:eastAsia="SimSun" w:hAnsi="Arial" w:cs="Arial"/>
          <w:b/>
        </w:rPr>
        <w:t xml:space="preserve">Measurement Procedure </w:t>
      </w:r>
    </w:p>
    <w:p w14:paraId="660A2C03" w14:textId="73482995" w:rsidR="000F669A" w:rsidRPr="0080676E" w:rsidRDefault="000F669A" w:rsidP="00DB6E21">
      <w:pPr>
        <w:pStyle w:val="ListParagraph"/>
        <w:numPr>
          <w:ilvl w:val="0"/>
          <w:numId w:val="25"/>
        </w:numPr>
        <w:ind w:firstLineChars="0"/>
        <w:jc w:val="both"/>
        <w:rPr>
          <w:rFonts w:ascii="Arial" w:eastAsia="SimSun" w:hAnsi="Arial" w:cs="Arial"/>
          <w:b/>
        </w:rPr>
      </w:pPr>
      <w:r w:rsidRPr="000F669A">
        <w:rPr>
          <w:rFonts w:ascii="Arial" w:eastAsia="SimSun" w:hAnsi="Arial" w:cs="Arial"/>
          <w:b/>
        </w:rPr>
        <w:t>Measurement Performance</w:t>
      </w:r>
    </w:p>
    <w:p w14:paraId="0433029B" w14:textId="27BD022C" w:rsidR="00E71882" w:rsidRPr="008B7FAD" w:rsidRDefault="00E71882" w:rsidP="00E71882">
      <w:pPr>
        <w:pStyle w:val="Heading1"/>
        <w:rPr>
          <w:rFonts w:cs="Arial"/>
          <w:lang w:eastAsia="ja-JP"/>
        </w:rPr>
      </w:pPr>
      <w:r>
        <w:rPr>
          <w:rFonts w:cs="Arial"/>
          <w:lang w:eastAsia="ja-JP"/>
        </w:rPr>
        <w:t>UL timing accuracy</w:t>
      </w:r>
    </w:p>
    <w:p w14:paraId="5B3B79EF" w14:textId="3BFB7265" w:rsidR="006B7311" w:rsidRDefault="006320DE" w:rsidP="00DB6E21">
      <w:pPr>
        <w:jc w:val="both"/>
        <w:rPr>
          <w:rFonts w:eastAsia="Times New Roman"/>
          <w:lang w:val="en-US" w:eastAsia="zh-CN"/>
        </w:rPr>
      </w:pPr>
      <w:r>
        <w:rPr>
          <w:rFonts w:eastAsia="Times New Roman"/>
          <w:lang w:val="en-US" w:eastAsia="zh-CN"/>
        </w:rPr>
        <w:t xml:space="preserve">The </w:t>
      </w:r>
      <w:r w:rsidRPr="006320DE">
        <w:rPr>
          <w:rFonts w:eastAsia="Times New Roman"/>
          <w:lang w:val="en-US" w:eastAsia="zh-CN"/>
        </w:rPr>
        <w:t>U</w:t>
      </w:r>
      <w:r w:rsidR="006B7311">
        <w:rPr>
          <w:rFonts w:eastAsia="Times New Roman"/>
          <w:lang w:val="en-US" w:eastAsia="zh-CN"/>
        </w:rPr>
        <w:t>L</w:t>
      </w:r>
      <w:r w:rsidRPr="006320DE">
        <w:rPr>
          <w:rFonts w:eastAsia="Times New Roman"/>
          <w:lang w:val="en-US" w:eastAsia="zh-CN"/>
        </w:rPr>
        <w:t xml:space="preserve"> </w:t>
      </w:r>
      <w:r w:rsidR="006B7311">
        <w:rPr>
          <w:rFonts w:eastAsia="Times New Roman"/>
          <w:lang w:val="en-US" w:eastAsia="zh-CN"/>
        </w:rPr>
        <w:t xml:space="preserve">SCS has </w:t>
      </w:r>
      <w:proofErr w:type="gramStart"/>
      <w:r w:rsidR="006B7311">
        <w:rPr>
          <w:rFonts w:eastAsia="Times New Roman"/>
          <w:lang w:val="en-US" w:eastAsia="zh-CN"/>
        </w:rPr>
        <w:t>be</w:t>
      </w:r>
      <w:proofErr w:type="gramEnd"/>
      <w:r w:rsidR="006B7311">
        <w:rPr>
          <w:rFonts w:eastAsia="Times New Roman"/>
          <w:lang w:val="en-US" w:eastAsia="zh-CN"/>
        </w:rPr>
        <w:t xml:space="preserve"> discussed in RAN#106 in RF</w:t>
      </w:r>
      <w:r w:rsidR="00872515">
        <w:rPr>
          <w:rFonts w:eastAsia="Times New Roman"/>
          <w:lang w:val="en-US" w:eastAsia="zh-CN"/>
        </w:rPr>
        <w:t xml:space="preserve"> </w:t>
      </w:r>
      <w:r w:rsidR="00872515">
        <w:rPr>
          <w:rFonts w:eastAsia="Times New Roman"/>
          <w:lang w:val="en-US" w:eastAsia="zh-CN"/>
        </w:rPr>
        <w:fldChar w:fldCharType="begin"/>
      </w:r>
      <w:r w:rsidR="00872515">
        <w:rPr>
          <w:rFonts w:eastAsia="Times New Roman"/>
          <w:lang w:val="en-US" w:eastAsia="zh-CN"/>
        </w:rPr>
        <w:instrText xml:space="preserve"> REF _Ref142312422 \n \h </w:instrText>
      </w:r>
      <w:r w:rsidR="00872515">
        <w:rPr>
          <w:rFonts w:eastAsia="Times New Roman"/>
          <w:lang w:val="en-US" w:eastAsia="zh-CN"/>
        </w:rPr>
      </w:r>
      <w:r w:rsidR="00872515">
        <w:rPr>
          <w:rFonts w:eastAsia="Times New Roman"/>
          <w:lang w:val="en-US" w:eastAsia="zh-CN"/>
        </w:rPr>
        <w:fldChar w:fldCharType="separate"/>
      </w:r>
      <w:r w:rsidR="00CE1CFC">
        <w:rPr>
          <w:rFonts w:eastAsia="Times New Roman"/>
          <w:lang w:val="en-US" w:eastAsia="zh-CN"/>
        </w:rPr>
        <w:t>[4]</w:t>
      </w:r>
      <w:r w:rsidR="00872515">
        <w:rPr>
          <w:rFonts w:eastAsia="Times New Roman"/>
          <w:lang w:val="en-US" w:eastAsia="zh-CN"/>
        </w:rPr>
        <w:fldChar w:fldCharType="end"/>
      </w:r>
      <w:r w:rsidR="00872515">
        <w:rPr>
          <w:rFonts w:eastAsia="Times New Roman"/>
          <w:lang w:val="en-US" w:eastAsia="zh-CN"/>
        </w:rPr>
        <w:t>, and it w</w:t>
      </w:r>
      <w:r w:rsidR="00872515" w:rsidRPr="00872515">
        <w:rPr>
          <w:rFonts w:eastAsia="Times New Roman"/>
          <w:lang w:val="en-US" w:eastAsia="zh-CN"/>
        </w:rPr>
        <w:t>ait</w:t>
      </w:r>
      <w:r w:rsidR="00872515">
        <w:rPr>
          <w:rFonts w:eastAsia="Times New Roman"/>
          <w:lang w:val="en-US" w:eastAsia="zh-CN"/>
        </w:rPr>
        <w:t>s</w:t>
      </w:r>
      <w:r w:rsidR="00872515" w:rsidRPr="00872515">
        <w:rPr>
          <w:rFonts w:eastAsia="Times New Roman"/>
          <w:lang w:val="en-US" w:eastAsia="zh-CN"/>
        </w:rPr>
        <w:t xml:space="preserve"> for RRM conclusion on the feasibility of using sub-carrier spacing values 60 and 120 kHz for NTN above 10 GHz</w:t>
      </w:r>
      <w:r w:rsidR="00872515">
        <w:rPr>
          <w:rFonts w:eastAsia="Times New Roman"/>
          <w:lang w:val="en-US" w:eastAsia="zh-CN"/>
        </w:rPr>
        <w:t>.</w:t>
      </w:r>
    </w:p>
    <w:p w14:paraId="4196253E" w14:textId="668C3297" w:rsidR="00B74983" w:rsidRDefault="00B74983" w:rsidP="00DB6E21">
      <w:pPr>
        <w:jc w:val="both"/>
        <w:rPr>
          <w:rFonts w:eastAsia="Times New Roman"/>
          <w:lang w:val="en-US" w:eastAsia="zh-CN"/>
        </w:rPr>
      </w:pPr>
      <w:r w:rsidRPr="00B74983">
        <w:rPr>
          <w:rFonts w:eastAsia="Times New Roman"/>
          <w:noProof/>
          <w:lang w:val="en-US" w:eastAsia="zh-CN"/>
        </w:rPr>
        <w:lastRenderedPageBreak/>
        <mc:AlternateContent>
          <mc:Choice Requires="wps">
            <w:drawing>
              <wp:anchor distT="45720" distB="45720" distL="114300" distR="114300" simplePos="0" relativeHeight="251663360" behindDoc="0" locked="0" layoutInCell="1" allowOverlap="1" wp14:anchorId="676B4DC7" wp14:editId="1B6C101F">
                <wp:simplePos x="0" y="0"/>
                <wp:positionH relativeFrom="column">
                  <wp:posOffset>42545</wp:posOffset>
                </wp:positionH>
                <wp:positionV relativeFrom="paragraph">
                  <wp:posOffset>443230</wp:posOffset>
                </wp:positionV>
                <wp:extent cx="6057900" cy="1404620"/>
                <wp:effectExtent l="0" t="0" r="1905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51906ADC" w14:textId="670065D9" w:rsidR="00B74983" w:rsidRPr="00085B31" w:rsidRDefault="00B74983">
                            <w:pPr>
                              <w:rPr>
                                <w:i/>
                                <w:iCs/>
                                <w:sz w:val="21"/>
                                <w:szCs w:val="22"/>
                                <w:lang w:eastAsia="zh-CN"/>
                              </w:rPr>
                            </w:pPr>
                            <w:r w:rsidRPr="00085B31">
                              <w:rPr>
                                <w:i/>
                                <w:iCs/>
                                <w:sz w:val="21"/>
                                <w:szCs w:val="22"/>
                                <w:lang w:eastAsia="zh-CN"/>
                              </w:rPr>
                              <w:t>RAN4 discussions are still ongoing on how to define the maximum timing errors (</w:t>
                            </w:r>
                            <w:proofErr w:type="spellStart"/>
                            <w:r w:rsidRPr="00085B31">
                              <w:rPr>
                                <w:i/>
                                <w:iCs/>
                                <w:sz w:val="21"/>
                                <w:szCs w:val="22"/>
                                <w:lang w:eastAsia="zh-CN"/>
                              </w:rPr>
                              <w:t>T</w:t>
                            </w:r>
                            <w:r w:rsidRPr="00085B31">
                              <w:rPr>
                                <w:i/>
                                <w:iCs/>
                                <w:sz w:val="21"/>
                                <w:szCs w:val="22"/>
                                <w:vertAlign w:val="subscript"/>
                                <w:lang w:eastAsia="zh-CN"/>
                              </w:rPr>
                              <w:t>e</w:t>
                            </w:r>
                            <w:proofErr w:type="spellEnd"/>
                            <w:r w:rsidRPr="00085B31">
                              <w:rPr>
                                <w:i/>
                                <w:iCs/>
                                <w:sz w:val="21"/>
                                <w:szCs w:val="22"/>
                                <w:lang w:eastAsia="zh-CN"/>
                              </w:rPr>
                              <w:t>) for 60 kHz and 120 kHz sub-carrier spacing, which had not been defined for NTN FR1 in Release-17. Moreover, maximum timing errors (</w:t>
                            </w:r>
                            <w:proofErr w:type="spellStart"/>
                            <w:r w:rsidRPr="00085B31">
                              <w:rPr>
                                <w:i/>
                                <w:iCs/>
                                <w:sz w:val="21"/>
                                <w:szCs w:val="22"/>
                                <w:lang w:eastAsia="zh-CN"/>
                              </w:rPr>
                              <w:t>T</w:t>
                            </w:r>
                            <w:r w:rsidRPr="00085B31">
                              <w:rPr>
                                <w:i/>
                                <w:iCs/>
                                <w:sz w:val="21"/>
                                <w:szCs w:val="22"/>
                                <w:vertAlign w:val="subscript"/>
                                <w:lang w:eastAsia="zh-CN"/>
                              </w:rPr>
                              <w:t>e</w:t>
                            </w:r>
                            <w:proofErr w:type="spellEnd"/>
                            <w:r w:rsidRPr="00085B31">
                              <w:rPr>
                                <w:i/>
                                <w:iCs/>
                                <w:sz w:val="21"/>
                                <w:szCs w:val="22"/>
                                <w:lang w:eastAsia="zh-CN"/>
                              </w:rPr>
                              <w:t>) defined in Release-17 may not be compatible with 60 kHz and 120 kHz sub-carrier spacing configurations due to lower CP length. RAN4 RRM is currently investigating maximum timing errors (</w:t>
                            </w:r>
                            <w:proofErr w:type="spellStart"/>
                            <w:r w:rsidRPr="00085B31">
                              <w:rPr>
                                <w:i/>
                                <w:iCs/>
                                <w:sz w:val="21"/>
                                <w:szCs w:val="22"/>
                                <w:lang w:eastAsia="zh-CN"/>
                              </w:rPr>
                              <w:t>Te_NTN</w:t>
                            </w:r>
                            <w:proofErr w:type="spellEnd"/>
                            <w:r w:rsidRPr="00085B31">
                              <w:rPr>
                                <w:i/>
                                <w:iCs/>
                                <w:sz w:val="21"/>
                                <w:szCs w:val="22"/>
                                <w:lang w:eastAsia="zh-CN"/>
                              </w:rPr>
                              <w:t xml:space="preserve">) limits, maximum autonomous time adjustment step </w:t>
                            </w:r>
                            <w:proofErr w:type="spellStart"/>
                            <w:r w:rsidRPr="00085B31">
                              <w:rPr>
                                <w:i/>
                                <w:iCs/>
                                <w:sz w:val="21"/>
                                <w:szCs w:val="22"/>
                                <w:lang w:eastAsia="zh-CN"/>
                              </w:rPr>
                              <w:t>Tq_NTN</w:t>
                            </w:r>
                            <w:proofErr w:type="spellEnd"/>
                            <w:r w:rsidRPr="00085B31">
                              <w:rPr>
                                <w:i/>
                                <w:iCs/>
                                <w:sz w:val="21"/>
                                <w:szCs w:val="22"/>
                                <w:lang w:eastAsia="zh-CN"/>
                              </w:rPr>
                              <w:t xml:space="preserve"> and the aggregate adjustment rate </w:t>
                            </w:r>
                            <w:proofErr w:type="spellStart"/>
                            <w:r w:rsidRPr="00085B31">
                              <w:rPr>
                                <w:i/>
                                <w:iCs/>
                                <w:sz w:val="21"/>
                                <w:szCs w:val="22"/>
                                <w:lang w:eastAsia="zh-CN"/>
                              </w:rPr>
                              <w:t>Tp_NTN</w:t>
                            </w:r>
                            <w:proofErr w:type="spellEnd"/>
                            <w:r w:rsidRPr="00085B31">
                              <w:rPr>
                                <w:i/>
                                <w:iCs/>
                                <w:sz w:val="21"/>
                                <w:szCs w:val="22"/>
                                <w:lang w:eastAsia="zh-CN"/>
                              </w:rPr>
                              <w:t>, for 60 kHz and 120 kHz sub-carrier spacing for R18 NTN Ka band.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6B4DC7" id="_x0000_s1027" type="#_x0000_t202" style="position:absolute;left:0;text-align:left;margin-left:3.35pt;margin-top:34.9pt;width:477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">
                <v:textbox style="mso-fit-shape-to-text:t">
                  <w:txbxContent>
                    <w:p w14:paraId="51906ADC" w14:textId="670065D9" w:rsidR="00B74983" w:rsidRPr="00085B31" w:rsidRDefault="00B74983">
                      <w:pPr>
                        <w:rPr>
                          <w:i/>
                          <w:iCs/>
                          <w:sz w:val="21"/>
                          <w:szCs w:val="22"/>
                          <w:lang w:eastAsia="zh-CN"/>
                        </w:rPr>
                      </w:pPr>
                      <w:r w:rsidRPr="00085B31">
                        <w:rPr>
                          <w:i/>
                          <w:iCs/>
                          <w:sz w:val="21"/>
                          <w:szCs w:val="22"/>
                          <w:lang w:eastAsia="zh-CN"/>
                        </w:rPr>
                        <w:t>RAN4 discussions are still ongoing on how to define the maximum timing errors (</w:t>
                      </w:r>
                      <w:proofErr w:type="spellStart"/>
                      <w:r w:rsidRPr="00085B31">
                        <w:rPr>
                          <w:i/>
                          <w:iCs/>
                          <w:sz w:val="21"/>
                          <w:szCs w:val="22"/>
                          <w:lang w:eastAsia="zh-CN"/>
                        </w:rPr>
                        <w:t>T</w:t>
                      </w:r>
                      <w:r w:rsidRPr="00085B31">
                        <w:rPr>
                          <w:i/>
                          <w:iCs/>
                          <w:sz w:val="21"/>
                          <w:szCs w:val="22"/>
                          <w:vertAlign w:val="subscript"/>
                          <w:lang w:eastAsia="zh-CN"/>
                        </w:rPr>
                        <w:t>e</w:t>
                      </w:r>
                      <w:proofErr w:type="spellEnd"/>
                      <w:r w:rsidRPr="00085B31">
                        <w:rPr>
                          <w:i/>
                          <w:iCs/>
                          <w:sz w:val="21"/>
                          <w:szCs w:val="22"/>
                          <w:lang w:eastAsia="zh-CN"/>
                        </w:rPr>
                        <w:t>) for 60 kHz and 120 kHz sub-carrier spacing, which had not been defined for NTN FR1 in Release-17. Moreover, maximum timing errors (</w:t>
                      </w:r>
                      <w:proofErr w:type="spellStart"/>
                      <w:r w:rsidRPr="00085B31">
                        <w:rPr>
                          <w:i/>
                          <w:iCs/>
                          <w:sz w:val="21"/>
                          <w:szCs w:val="22"/>
                          <w:lang w:eastAsia="zh-CN"/>
                        </w:rPr>
                        <w:t>T</w:t>
                      </w:r>
                      <w:r w:rsidRPr="00085B31">
                        <w:rPr>
                          <w:i/>
                          <w:iCs/>
                          <w:sz w:val="21"/>
                          <w:szCs w:val="22"/>
                          <w:vertAlign w:val="subscript"/>
                          <w:lang w:eastAsia="zh-CN"/>
                        </w:rPr>
                        <w:t>e</w:t>
                      </w:r>
                      <w:proofErr w:type="spellEnd"/>
                      <w:r w:rsidRPr="00085B31">
                        <w:rPr>
                          <w:i/>
                          <w:iCs/>
                          <w:sz w:val="21"/>
                          <w:szCs w:val="22"/>
                          <w:lang w:eastAsia="zh-CN"/>
                        </w:rPr>
                        <w:t>) defined in Release-17 may not be compatible with 60 kHz and 120 kHz sub-carrier spacing configurations due to lower CP length. RAN4 RRM is currently investigating maximum timing errors (</w:t>
                      </w:r>
                      <w:proofErr w:type="spellStart"/>
                      <w:r w:rsidRPr="00085B31">
                        <w:rPr>
                          <w:i/>
                          <w:iCs/>
                          <w:sz w:val="21"/>
                          <w:szCs w:val="22"/>
                          <w:lang w:eastAsia="zh-CN"/>
                        </w:rPr>
                        <w:t>Te_NTN</w:t>
                      </w:r>
                      <w:proofErr w:type="spellEnd"/>
                      <w:r w:rsidRPr="00085B31">
                        <w:rPr>
                          <w:i/>
                          <w:iCs/>
                          <w:sz w:val="21"/>
                          <w:szCs w:val="22"/>
                          <w:lang w:eastAsia="zh-CN"/>
                        </w:rPr>
                        <w:t xml:space="preserve">) limits, maximum autonomous time adjustment step </w:t>
                      </w:r>
                      <w:proofErr w:type="spellStart"/>
                      <w:r w:rsidRPr="00085B31">
                        <w:rPr>
                          <w:i/>
                          <w:iCs/>
                          <w:sz w:val="21"/>
                          <w:szCs w:val="22"/>
                          <w:lang w:eastAsia="zh-CN"/>
                        </w:rPr>
                        <w:t>Tq_NTN</w:t>
                      </w:r>
                      <w:proofErr w:type="spellEnd"/>
                      <w:r w:rsidRPr="00085B31">
                        <w:rPr>
                          <w:i/>
                          <w:iCs/>
                          <w:sz w:val="21"/>
                          <w:szCs w:val="22"/>
                          <w:lang w:eastAsia="zh-CN"/>
                        </w:rPr>
                        <w:t xml:space="preserve"> and the aggregate adjustment rate </w:t>
                      </w:r>
                      <w:proofErr w:type="spellStart"/>
                      <w:r w:rsidRPr="00085B31">
                        <w:rPr>
                          <w:i/>
                          <w:iCs/>
                          <w:sz w:val="21"/>
                          <w:szCs w:val="22"/>
                          <w:lang w:eastAsia="zh-CN"/>
                        </w:rPr>
                        <w:t>Tp_NTN</w:t>
                      </w:r>
                      <w:proofErr w:type="spellEnd"/>
                      <w:r w:rsidRPr="00085B31">
                        <w:rPr>
                          <w:i/>
                          <w:iCs/>
                          <w:sz w:val="21"/>
                          <w:szCs w:val="22"/>
                          <w:lang w:eastAsia="zh-CN"/>
                        </w:rPr>
                        <w:t>, for 60 kHz and 120 kHz sub-carrier spacing for R18 NTN Ka band.</w:t>
                      </w:r>
                    </w:p>
                  </w:txbxContent>
                </v:textbox>
                <w10:wrap type="square"/>
              </v:shape>
            </w:pict>
          </mc:Fallback>
        </mc:AlternateContent>
      </w:r>
      <w:r>
        <w:rPr>
          <w:rFonts w:eastAsia="Times New Roman"/>
          <w:lang w:val="en-US" w:eastAsia="zh-CN"/>
        </w:rPr>
        <w:t xml:space="preserve">Besides, the RAN4 discussions on timing requirement are still ongoing, as in the agreed RAN4 LS to RAN1/RAN2 </w:t>
      </w:r>
      <w:r>
        <w:rPr>
          <w:rFonts w:eastAsia="Times New Roman"/>
          <w:lang w:val="en-US" w:eastAsia="zh-CN"/>
        </w:rPr>
        <w:fldChar w:fldCharType="begin"/>
      </w:r>
      <w:r>
        <w:rPr>
          <w:rFonts w:eastAsia="Times New Roman"/>
          <w:lang w:val="en-US" w:eastAsia="zh-CN"/>
        </w:rPr>
        <w:instrText xml:space="preserve"> REF _Ref142312694 \n \h </w:instrText>
      </w:r>
      <w:r>
        <w:rPr>
          <w:rFonts w:eastAsia="Times New Roman"/>
          <w:lang w:val="en-US" w:eastAsia="zh-CN"/>
        </w:rPr>
      </w:r>
      <w:r>
        <w:rPr>
          <w:rFonts w:eastAsia="Times New Roman"/>
          <w:lang w:val="en-US" w:eastAsia="zh-CN"/>
        </w:rPr>
        <w:fldChar w:fldCharType="separate"/>
      </w:r>
      <w:r w:rsidR="00CE1CFC">
        <w:rPr>
          <w:rFonts w:eastAsia="Times New Roman"/>
          <w:lang w:val="en-US" w:eastAsia="zh-CN"/>
        </w:rPr>
        <w:t>[5]</w:t>
      </w:r>
      <w:r>
        <w:rPr>
          <w:rFonts w:eastAsia="Times New Roman"/>
          <w:lang w:val="en-US" w:eastAsia="zh-CN"/>
        </w:rPr>
        <w:fldChar w:fldCharType="end"/>
      </w:r>
      <w:r>
        <w:rPr>
          <w:rFonts w:eastAsia="Times New Roman"/>
          <w:lang w:val="en-US" w:eastAsia="zh-CN"/>
        </w:rPr>
        <w:t>:</w:t>
      </w:r>
    </w:p>
    <w:p w14:paraId="2893BAE5" w14:textId="2F6CF47A" w:rsidR="006B7311" w:rsidRDefault="00B74983" w:rsidP="00DB6E21">
      <w:pPr>
        <w:jc w:val="both"/>
        <w:rPr>
          <w:rFonts w:eastAsia="Times New Roman"/>
          <w:lang w:val="en-US" w:eastAsia="zh-CN"/>
        </w:rPr>
      </w:pPr>
      <w:r>
        <w:rPr>
          <w:rFonts w:eastAsia="Times New Roman"/>
          <w:lang w:val="en-US" w:eastAsia="zh-CN"/>
        </w:rPr>
        <w:t xml:space="preserve"> </w:t>
      </w:r>
    </w:p>
    <w:p w14:paraId="79B1F90C" w14:textId="13A492F8" w:rsidR="00500401" w:rsidRDefault="001173D6" w:rsidP="00DB6E21">
      <w:pPr>
        <w:jc w:val="both"/>
        <w:rPr>
          <w:u w:val="single"/>
          <w:lang w:val="sv-SE"/>
        </w:rPr>
      </w:pPr>
      <w:r>
        <w:rPr>
          <w:rFonts w:eastAsia="Times New Roman"/>
          <w:lang w:val="en-US" w:eastAsia="zh-CN"/>
        </w:rPr>
        <w:t xml:space="preserve">In RRM WF </w:t>
      </w:r>
      <w:r>
        <w:rPr>
          <w:rFonts w:eastAsia="Times New Roman"/>
          <w:lang w:val="en-US" w:eastAsia="zh-CN"/>
        </w:rPr>
        <w:fldChar w:fldCharType="begin"/>
      </w:r>
      <w:r>
        <w:rPr>
          <w:rFonts w:eastAsia="Times New Roman"/>
          <w:lang w:val="en-US" w:eastAsia="zh-CN"/>
        </w:rPr>
        <w:instrText xml:space="preserve"> REF _Ref142311782 \n \h </w:instrText>
      </w:r>
      <w:r>
        <w:rPr>
          <w:rFonts w:eastAsia="Times New Roman"/>
          <w:lang w:val="en-US" w:eastAsia="zh-CN"/>
        </w:rPr>
      </w:r>
      <w:r>
        <w:rPr>
          <w:rFonts w:eastAsia="Times New Roman"/>
          <w:lang w:val="en-US" w:eastAsia="zh-CN"/>
        </w:rPr>
        <w:fldChar w:fldCharType="separate"/>
      </w:r>
      <w:r w:rsidR="00CE1CFC">
        <w:rPr>
          <w:rFonts w:eastAsia="Times New Roman"/>
          <w:lang w:val="en-US" w:eastAsia="zh-CN"/>
        </w:rPr>
        <w:t>[6]</w:t>
      </w:r>
      <w:r>
        <w:rPr>
          <w:rFonts w:eastAsia="Times New Roman"/>
          <w:lang w:val="en-US" w:eastAsia="zh-CN"/>
        </w:rPr>
        <w:fldChar w:fldCharType="end"/>
      </w:r>
      <w:r>
        <w:rPr>
          <w:rFonts w:eastAsia="Times New Roman"/>
          <w:lang w:val="en-US" w:eastAsia="zh-CN"/>
        </w:rPr>
        <w:t xml:space="preserve">, the </w:t>
      </w:r>
      <w:r w:rsidR="006320DE" w:rsidRPr="006320DE">
        <w:rPr>
          <w:rFonts w:eastAsia="Times New Roman"/>
          <w:lang w:val="en-US" w:eastAsia="zh-CN"/>
        </w:rPr>
        <w:t>UL Timing Accuracy Requirements for UL SCSs of 60kHz and 120kHz</w:t>
      </w:r>
      <w:r w:rsidR="006320DE">
        <w:rPr>
          <w:rFonts w:eastAsia="Times New Roman"/>
          <w:lang w:val="en-US" w:eastAsia="zh-CN"/>
        </w:rPr>
        <w:t xml:space="preserve"> has been</w:t>
      </w:r>
      <w:r w:rsidR="006B7311">
        <w:rPr>
          <w:rFonts w:eastAsia="Times New Roman"/>
          <w:lang w:val="en-US" w:eastAsia="zh-CN"/>
        </w:rPr>
        <w:t xml:space="preserve"> discussed</w:t>
      </w:r>
      <w:r w:rsidR="006320DE">
        <w:rPr>
          <w:rFonts w:eastAsia="Times New Roman"/>
          <w:lang w:val="en-US" w:eastAsia="zh-CN"/>
        </w:rPr>
        <w:t xml:space="preserve"> </w:t>
      </w:r>
      <w:r w:rsidR="00500401" w:rsidRPr="00500401">
        <w:rPr>
          <w:noProof/>
          <w:u w:val="single"/>
          <w:lang w:val="sv-SE"/>
        </w:rPr>
        <mc:AlternateContent>
          <mc:Choice Requires="wps">
            <w:drawing>
              <wp:anchor distT="45720" distB="45720" distL="114300" distR="114300" simplePos="0" relativeHeight="251659264" behindDoc="0" locked="0" layoutInCell="1" allowOverlap="1" wp14:anchorId="00BD5A6E" wp14:editId="16A42BA3">
                <wp:simplePos x="0" y="0"/>
                <wp:positionH relativeFrom="column">
                  <wp:posOffset>-61595</wp:posOffset>
                </wp:positionH>
                <wp:positionV relativeFrom="paragraph">
                  <wp:posOffset>446405</wp:posOffset>
                </wp:positionV>
                <wp:extent cx="6365875" cy="1404620"/>
                <wp:effectExtent l="0" t="0" r="1587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5875" cy="1404620"/>
                        </a:xfrm>
                        <a:prstGeom prst="rect">
                          <a:avLst/>
                        </a:prstGeom>
                        <a:solidFill>
                          <a:srgbClr val="FFFFFF"/>
                        </a:solidFill>
                        <a:ln w="9525">
                          <a:solidFill>
                            <a:srgbClr val="000000"/>
                          </a:solidFill>
                          <a:miter lim="800000"/>
                          <a:headEnd/>
                          <a:tailEnd/>
                        </a:ln>
                      </wps:spPr>
                      <wps:txbx>
                        <w:txbxContent>
                          <w:p w14:paraId="0ED728A0" w14:textId="77777777" w:rsidR="00500401" w:rsidRPr="00500401" w:rsidRDefault="00500401" w:rsidP="00500401">
                            <w:pPr>
                              <w:spacing w:line="276" w:lineRule="auto"/>
                              <w:outlineLvl w:val="2"/>
                              <w:rPr>
                                <w:rFonts w:eastAsia="DengXian"/>
                                <w:b/>
                                <w:u w:val="single"/>
                                <w:lang w:eastAsia="ko-KR"/>
                              </w:rPr>
                            </w:pPr>
                            <w:r w:rsidRPr="00500401">
                              <w:rPr>
                                <w:rFonts w:eastAsia="DengXian"/>
                                <w:b/>
                                <w:u w:val="single"/>
                                <w:lang w:eastAsia="ko-KR"/>
                              </w:rPr>
                              <w:t>Issue 2-1: UE UL Timing Accuracy Requirements for UL SCSs of 60kHz and 120kHz</w:t>
                            </w:r>
                          </w:p>
                          <w:p w14:paraId="6F3E3898" w14:textId="77777777" w:rsidR="00500401" w:rsidRPr="00500401" w:rsidRDefault="00500401" w:rsidP="00500401">
                            <w:pPr>
                              <w:spacing w:after="120" w:line="252" w:lineRule="auto"/>
                              <w:ind w:firstLine="284"/>
                              <w:rPr>
                                <w:rFonts w:eastAsia="DengXian"/>
                                <w:b/>
                                <w:bCs/>
                                <w:u w:val="single"/>
                                <w:lang w:eastAsia="ja-JP"/>
                              </w:rPr>
                            </w:pPr>
                            <w:r w:rsidRPr="00500401">
                              <w:rPr>
                                <w:rFonts w:eastAsia="DengXian"/>
                                <w:b/>
                                <w:bCs/>
                                <w:u w:val="single"/>
                                <w:lang w:eastAsia="ja-JP"/>
                              </w:rPr>
                              <w:t>Agreement:</w:t>
                            </w:r>
                          </w:p>
                          <w:p w14:paraId="410E2172" w14:textId="77777777" w:rsidR="00500401" w:rsidRPr="00500401" w:rsidRDefault="00500401" w:rsidP="00500401">
                            <w:pPr>
                              <w:numPr>
                                <w:ilvl w:val="0"/>
                                <w:numId w:val="19"/>
                              </w:numPr>
                              <w:overflowPunct w:val="0"/>
                              <w:autoSpaceDE w:val="0"/>
                              <w:autoSpaceDN w:val="0"/>
                              <w:adjustRightInd w:val="0"/>
                              <w:spacing w:line="276" w:lineRule="auto"/>
                              <w:ind w:left="644"/>
                              <w:textAlignment w:val="baseline"/>
                              <w:rPr>
                                <w:rFonts w:eastAsia="MS Mincho"/>
                                <w:lang w:eastAsia="ja-JP"/>
                              </w:rPr>
                            </w:pPr>
                            <w:r w:rsidRPr="00500401">
                              <w:rPr>
                                <w:rFonts w:eastAsia="MS Mincho"/>
                                <w:lang w:eastAsia="ja-JP"/>
                              </w:rPr>
                              <w:t>The assumption of the maximum total positioning error due to UE location and Satellite position estimation error shall be tightened as below:</w:t>
                            </w:r>
                          </w:p>
                          <w:p w14:paraId="5625E090" w14:textId="7777777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For UL SCS of 60kHz, [X] meters.</w:t>
                            </w:r>
                          </w:p>
                          <w:p w14:paraId="0624DF77" w14:textId="7777777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For UL SCS of 120kHz, [Y] meters</w:t>
                            </w:r>
                          </w:p>
                          <w:p w14:paraId="4F9D81F7" w14:textId="7777777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The above is applicable only when SSB SCS is equal to or higher than 120kHz</w:t>
                            </w:r>
                          </w:p>
                          <w:p w14:paraId="688FC13C" w14:textId="7777777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FFS on whether applicable to UE in mobile platform.</w:t>
                            </w:r>
                          </w:p>
                          <w:p w14:paraId="6DF51933" w14:textId="7777777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FFS on whether and how to connect the tightened UE positioning error to the advanced GNSS capability or UE type.</w:t>
                            </w:r>
                          </w:p>
                          <w:p w14:paraId="6ED4A3C6" w14:textId="7777777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ab/>
                              <w:t>FFS whether to use different requirements for different types of devices defined in the RF session and/or different satellite types</w:t>
                            </w:r>
                          </w:p>
                          <w:p w14:paraId="4A65E3F8" w14:textId="34651E8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 xml:space="preserve">FFS on different UE UL Timing Accuracy Requirements for different physical signals/channels, </w:t>
                            </w:r>
                            <w:proofErr w:type="gramStart"/>
                            <w:r w:rsidRPr="00500401">
                              <w:rPr>
                                <w:rFonts w:eastAsia="MS Mincho"/>
                                <w:lang w:eastAsia="ja-JP"/>
                              </w:rPr>
                              <w:t>e.g.</w:t>
                            </w:r>
                            <w:proofErr w:type="gramEnd"/>
                            <w:r w:rsidRPr="00500401">
                              <w:rPr>
                                <w:rFonts w:eastAsia="MS Mincho"/>
                                <w:lang w:eastAsia="ja-JP"/>
                              </w:rPr>
                              <w:t xml:space="preserve"> relaxed requirements for PRACH for certain PRACH formats, compared to other signal/channels.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0BD5A6E" id="_x0000_s1028" type="#_x0000_t202" style="position:absolute;left:0;text-align:left;margin-left:-4.85pt;margin-top:35.15pt;width:501.2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">
                <v:textbox style="mso-fit-shape-to-text:t">
                  <w:txbxContent>
                    <w:p w14:paraId="0ED728A0" w14:textId="77777777" w:rsidR="00500401" w:rsidRPr="00500401" w:rsidRDefault="00500401" w:rsidP="00500401">
                      <w:pPr>
                        <w:spacing w:line="276" w:lineRule="auto"/>
                        <w:outlineLvl w:val="2"/>
                        <w:rPr>
                          <w:rFonts w:eastAsia="DengXian"/>
                          <w:b/>
                          <w:u w:val="single"/>
                          <w:lang w:eastAsia="ko-KR"/>
                        </w:rPr>
                      </w:pPr>
                      <w:r w:rsidRPr="00500401">
                        <w:rPr>
                          <w:rFonts w:eastAsia="DengXian"/>
                          <w:b/>
                          <w:u w:val="single"/>
                          <w:lang w:eastAsia="ko-KR"/>
                        </w:rPr>
                        <w:t>Issue 2-1: UE UL Timing Accuracy Requirements for UL SCSs of 60kHz and 120kHz</w:t>
                      </w:r>
                    </w:p>
                    <w:p w14:paraId="6F3E3898" w14:textId="77777777" w:rsidR="00500401" w:rsidRPr="00500401" w:rsidRDefault="00500401" w:rsidP="00500401">
                      <w:pPr>
                        <w:spacing w:after="120" w:line="252" w:lineRule="auto"/>
                        <w:ind w:firstLine="284"/>
                        <w:rPr>
                          <w:rFonts w:eastAsia="DengXian"/>
                          <w:b/>
                          <w:bCs/>
                          <w:u w:val="single"/>
                          <w:lang w:eastAsia="ja-JP"/>
                        </w:rPr>
                      </w:pPr>
                      <w:r w:rsidRPr="00500401">
                        <w:rPr>
                          <w:rFonts w:eastAsia="DengXian"/>
                          <w:b/>
                          <w:bCs/>
                          <w:u w:val="single"/>
                          <w:lang w:eastAsia="ja-JP"/>
                        </w:rPr>
                        <w:t>Agreement:</w:t>
                      </w:r>
                    </w:p>
                    <w:p w14:paraId="410E2172" w14:textId="77777777" w:rsidR="00500401" w:rsidRPr="00500401" w:rsidRDefault="00500401" w:rsidP="00500401">
                      <w:pPr>
                        <w:numPr>
                          <w:ilvl w:val="0"/>
                          <w:numId w:val="19"/>
                        </w:numPr>
                        <w:overflowPunct w:val="0"/>
                        <w:autoSpaceDE w:val="0"/>
                        <w:autoSpaceDN w:val="0"/>
                        <w:adjustRightInd w:val="0"/>
                        <w:spacing w:line="276" w:lineRule="auto"/>
                        <w:ind w:left="644"/>
                        <w:textAlignment w:val="baseline"/>
                        <w:rPr>
                          <w:rFonts w:eastAsia="MS Mincho"/>
                          <w:lang w:eastAsia="ja-JP"/>
                        </w:rPr>
                      </w:pPr>
                      <w:r w:rsidRPr="00500401">
                        <w:rPr>
                          <w:rFonts w:eastAsia="MS Mincho"/>
                          <w:lang w:eastAsia="ja-JP"/>
                        </w:rPr>
                        <w:t>The assumption of the maximum total positioning error due to UE location and Satellite position estimation error shall be tightened as below:</w:t>
                      </w:r>
                    </w:p>
                    <w:p w14:paraId="5625E090" w14:textId="7777777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For UL SCS of 60kHz, [X] meters.</w:t>
                      </w:r>
                    </w:p>
                    <w:p w14:paraId="0624DF77" w14:textId="7777777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For UL SCS of 120kHz, [Y] meters</w:t>
                      </w:r>
                    </w:p>
                    <w:p w14:paraId="4F9D81F7" w14:textId="7777777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The above is applicable only when SSB SCS is equal to or higher than 120kHz</w:t>
                      </w:r>
                    </w:p>
                    <w:p w14:paraId="688FC13C" w14:textId="7777777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FFS on whether applicable to UE in mobile platform.</w:t>
                      </w:r>
                    </w:p>
                    <w:p w14:paraId="6DF51933" w14:textId="7777777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FFS on whether and how to connect the tightened UE positioning error to the advanced GNSS capability or UE type.</w:t>
                      </w:r>
                    </w:p>
                    <w:p w14:paraId="6ED4A3C6" w14:textId="7777777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ab/>
                        <w:t>FFS whether to use different requirements for different types of devices defined in the RF session and/or different satellite types</w:t>
                      </w:r>
                    </w:p>
                    <w:p w14:paraId="4A65E3F8" w14:textId="34651E87" w:rsidR="00500401" w:rsidRPr="00500401" w:rsidRDefault="00500401" w:rsidP="00500401">
                      <w:pPr>
                        <w:numPr>
                          <w:ilvl w:val="1"/>
                          <w:numId w:val="19"/>
                        </w:numPr>
                        <w:overflowPunct w:val="0"/>
                        <w:autoSpaceDE w:val="0"/>
                        <w:autoSpaceDN w:val="0"/>
                        <w:adjustRightInd w:val="0"/>
                        <w:spacing w:line="276" w:lineRule="auto"/>
                        <w:ind w:left="1364"/>
                        <w:textAlignment w:val="baseline"/>
                        <w:rPr>
                          <w:rFonts w:eastAsia="MS Mincho"/>
                          <w:lang w:eastAsia="ja-JP"/>
                        </w:rPr>
                      </w:pPr>
                      <w:r w:rsidRPr="00500401">
                        <w:rPr>
                          <w:rFonts w:eastAsia="MS Mincho"/>
                          <w:lang w:eastAsia="ja-JP"/>
                        </w:rPr>
                        <w:t>FFS on different UE UL Timing Accuracy Requirements for different physical signals/channels, e.g. relaxed requirements for PRACH for certain PRACH formats, compared to other signal/channels.</w:t>
                      </w:r>
                    </w:p>
                  </w:txbxContent>
                </v:textbox>
                <w10:wrap type="square"/>
              </v:shape>
            </w:pict>
          </mc:Fallback>
        </mc:AlternateContent>
      </w:r>
      <w:r w:rsidR="006320DE">
        <w:rPr>
          <w:rFonts w:eastAsia="Times New Roman"/>
          <w:lang w:val="en-US" w:eastAsia="zh-CN"/>
        </w:rPr>
        <w:t>as follows:</w:t>
      </w:r>
    </w:p>
    <w:p w14:paraId="6B30DE4F" w14:textId="77777777" w:rsidR="006320DE" w:rsidRDefault="006320DE" w:rsidP="007418AB">
      <w:pPr>
        <w:jc w:val="both"/>
        <w:rPr>
          <w:rFonts w:eastAsia="Times New Roman"/>
          <w:lang w:eastAsia="zh-CN"/>
        </w:rPr>
      </w:pPr>
    </w:p>
    <w:p w14:paraId="00073539" w14:textId="6AA02C67" w:rsidR="006320DE" w:rsidRDefault="001219F1" w:rsidP="007418AB">
      <w:pPr>
        <w:jc w:val="both"/>
        <w:rPr>
          <w:rFonts w:eastAsia="Times New Roman"/>
          <w:lang w:eastAsia="zh-CN"/>
        </w:rPr>
      </w:pPr>
      <w:r>
        <w:rPr>
          <w:rFonts w:eastAsia="Times New Roman"/>
          <w:lang w:eastAsia="zh-CN"/>
        </w:rPr>
        <w:t xml:space="preserve">In the discussion on R17 NR NTN, the </w:t>
      </w:r>
      <w:r w:rsidRPr="001219F1">
        <w:rPr>
          <w:rFonts w:eastAsia="Times New Roman"/>
          <w:lang w:eastAsia="zh-CN"/>
        </w:rPr>
        <w:t xml:space="preserve">UE UL </w:t>
      </w:r>
      <w:r>
        <w:rPr>
          <w:rFonts w:eastAsia="Times New Roman"/>
          <w:lang w:eastAsia="zh-CN"/>
        </w:rPr>
        <w:t>t</w:t>
      </w:r>
      <w:r w:rsidRPr="001219F1">
        <w:rPr>
          <w:rFonts w:eastAsia="Times New Roman"/>
          <w:lang w:eastAsia="zh-CN"/>
        </w:rPr>
        <w:t xml:space="preserve">iming </w:t>
      </w:r>
      <w:r>
        <w:rPr>
          <w:rFonts w:eastAsia="Times New Roman"/>
          <w:lang w:eastAsia="zh-CN"/>
        </w:rPr>
        <w:t>a</w:t>
      </w:r>
      <w:r w:rsidRPr="001219F1">
        <w:rPr>
          <w:rFonts w:eastAsia="Times New Roman"/>
          <w:lang w:eastAsia="zh-CN"/>
        </w:rPr>
        <w:t xml:space="preserve">ccuracy </w:t>
      </w:r>
      <w:r>
        <w:rPr>
          <w:rFonts w:eastAsia="Times New Roman"/>
          <w:lang w:eastAsia="zh-CN"/>
        </w:rPr>
        <w:t>r</w:t>
      </w:r>
      <w:r w:rsidRPr="001219F1">
        <w:rPr>
          <w:rFonts w:eastAsia="Times New Roman"/>
          <w:lang w:eastAsia="zh-CN"/>
        </w:rPr>
        <w:t>equirements</w:t>
      </w:r>
      <w:r>
        <w:rPr>
          <w:rFonts w:eastAsia="Times New Roman"/>
          <w:lang w:eastAsia="zh-CN"/>
        </w:rPr>
        <w:t xml:space="preserve"> can be formulated as: </w:t>
      </w:r>
    </w:p>
    <w:p w14:paraId="228E2CAA" w14:textId="35A19B4C" w:rsidR="001219F1" w:rsidRPr="001219F1" w:rsidRDefault="001219F1" w:rsidP="001219F1">
      <w:pPr>
        <w:ind w:left="568"/>
        <w:jc w:val="both"/>
        <w:rPr>
          <w:rFonts w:eastAsia="Times New Roman"/>
          <w:lang w:val="en-US" w:eastAsia="zh-CN"/>
        </w:rPr>
      </w:pPr>
      <w:proofErr w:type="spellStart"/>
      <w:r w:rsidRPr="001219F1">
        <w:rPr>
          <w:rFonts w:eastAsia="Times New Roman"/>
          <w:lang w:eastAsia="zh-CN"/>
        </w:rPr>
        <w:t>T</w:t>
      </w:r>
      <w:r w:rsidRPr="001219F1">
        <w:rPr>
          <w:rFonts w:eastAsia="Times New Roman"/>
          <w:vertAlign w:val="subscript"/>
          <w:lang w:eastAsia="zh-CN"/>
        </w:rPr>
        <w:t>e_NTN</w:t>
      </w:r>
      <w:proofErr w:type="spellEnd"/>
      <w:r w:rsidRPr="001219F1">
        <w:rPr>
          <w:rFonts w:eastAsia="Times New Roman"/>
          <w:lang w:eastAsia="zh-CN"/>
        </w:rPr>
        <w:t xml:space="preserve"> = </w:t>
      </w:r>
      <w:proofErr w:type="spellStart"/>
      <w:r w:rsidRPr="001219F1">
        <w:rPr>
          <w:rFonts w:eastAsia="Times New Roman"/>
          <w:lang w:eastAsia="zh-CN"/>
        </w:rPr>
        <w:t>T</w:t>
      </w:r>
      <w:r w:rsidRPr="001219F1">
        <w:rPr>
          <w:rFonts w:eastAsia="Times New Roman"/>
          <w:vertAlign w:val="subscript"/>
          <w:lang w:eastAsia="zh-CN"/>
        </w:rPr>
        <w:t>e_TN</w:t>
      </w:r>
      <w:proofErr w:type="spellEnd"/>
      <w:r w:rsidRPr="001219F1">
        <w:rPr>
          <w:rFonts w:eastAsia="Times New Roman"/>
          <w:vertAlign w:val="subscript"/>
          <w:lang w:eastAsia="zh-CN"/>
        </w:rPr>
        <w:t xml:space="preserve"> </w:t>
      </w:r>
      <w:r w:rsidRPr="001219F1">
        <w:rPr>
          <w:rFonts w:eastAsia="Times New Roman"/>
          <w:lang w:eastAsia="zh-CN"/>
        </w:rPr>
        <w:t xml:space="preserve">+ </w:t>
      </w:r>
      <w:proofErr w:type="spellStart"/>
      <w:r w:rsidRPr="001219F1">
        <w:rPr>
          <w:rFonts w:eastAsia="Times New Roman"/>
          <w:lang w:eastAsia="zh-CN"/>
        </w:rPr>
        <w:t>T</w:t>
      </w:r>
      <w:r w:rsidRPr="001219F1">
        <w:rPr>
          <w:rFonts w:eastAsia="Times New Roman"/>
          <w:vertAlign w:val="subscript"/>
          <w:lang w:eastAsia="zh-CN"/>
        </w:rPr>
        <w:t>e_GNSS</w:t>
      </w:r>
      <w:proofErr w:type="spellEnd"/>
      <w:r w:rsidRPr="001219F1">
        <w:rPr>
          <w:rFonts w:eastAsia="Times New Roman"/>
          <w:lang w:eastAsia="zh-CN"/>
        </w:rPr>
        <w:t xml:space="preserve"> + </w:t>
      </w:r>
      <w:proofErr w:type="spellStart"/>
      <w:r w:rsidRPr="001219F1">
        <w:rPr>
          <w:rFonts w:eastAsia="Times New Roman"/>
          <w:lang w:eastAsia="zh-CN"/>
        </w:rPr>
        <w:t>T</w:t>
      </w:r>
      <w:r w:rsidRPr="001219F1">
        <w:rPr>
          <w:rFonts w:eastAsia="Times New Roman"/>
          <w:vertAlign w:val="subscript"/>
          <w:lang w:eastAsia="zh-CN"/>
        </w:rPr>
        <w:t>e_</w:t>
      </w:r>
      <w:proofErr w:type="gramStart"/>
      <w:r w:rsidRPr="001219F1">
        <w:rPr>
          <w:rFonts w:eastAsia="Times New Roman"/>
          <w:vertAlign w:val="subscript"/>
          <w:lang w:eastAsia="zh-CN"/>
        </w:rPr>
        <w:t>SAT</w:t>
      </w:r>
      <w:proofErr w:type="spellEnd"/>
      <w:r w:rsidRPr="001219F1">
        <w:rPr>
          <w:rFonts w:eastAsia="Times New Roman"/>
          <w:vertAlign w:val="subscript"/>
          <w:lang w:eastAsia="zh-CN"/>
        </w:rPr>
        <w:t xml:space="preserve"> </w:t>
      </w:r>
      <w:r>
        <w:rPr>
          <w:rFonts w:eastAsia="Times New Roman"/>
          <w:vertAlign w:val="subscript"/>
          <w:lang w:eastAsia="zh-CN"/>
        </w:rPr>
        <w:t>,</w:t>
      </w:r>
      <w:proofErr w:type="gramEnd"/>
      <w:r w:rsidRPr="001219F1">
        <w:rPr>
          <w:rFonts w:eastAsia="Times New Roman"/>
          <w:vertAlign w:val="subscript"/>
          <w:lang w:val="en-US" w:eastAsia="zh-CN"/>
        </w:rPr>
        <w:t xml:space="preserve"> </w:t>
      </w:r>
      <w:r>
        <w:rPr>
          <w:rFonts w:eastAsia="Times New Roman"/>
          <w:lang w:val="en-US" w:eastAsia="zh-CN"/>
        </w:rPr>
        <w:t>where</w:t>
      </w:r>
    </w:p>
    <w:p w14:paraId="43544C4D" w14:textId="592953E1" w:rsidR="001219F1" w:rsidRPr="001219F1" w:rsidRDefault="001219F1" w:rsidP="001219F1">
      <w:pPr>
        <w:numPr>
          <w:ilvl w:val="0"/>
          <w:numId w:val="26"/>
        </w:numPr>
        <w:tabs>
          <w:tab w:val="num" w:pos="1288"/>
        </w:tabs>
        <w:ind w:left="928"/>
        <w:jc w:val="both"/>
        <w:rPr>
          <w:rFonts w:eastAsia="Times New Roman"/>
          <w:lang w:val="en-US" w:eastAsia="zh-CN"/>
        </w:rPr>
      </w:pPr>
      <w:proofErr w:type="spellStart"/>
      <w:r w:rsidRPr="001219F1">
        <w:rPr>
          <w:rFonts w:eastAsia="Times New Roman"/>
          <w:lang w:eastAsia="zh-CN"/>
        </w:rPr>
        <w:t>T</w:t>
      </w:r>
      <w:r w:rsidRPr="001219F1">
        <w:rPr>
          <w:rFonts w:eastAsia="Times New Roman"/>
          <w:vertAlign w:val="subscript"/>
          <w:lang w:eastAsia="zh-CN"/>
        </w:rPr>
        <w:t>e_TN</w:t>
      </w:r>
      <w:proofErr w:type="spellEnd"/>
      <w:r w:rsidRPr="001219F1">
        <w:rPr>
          <w:rFonts w:eastAsia="Times New Roman"/>
          <w:lang w:val="en-US" w:eastAsia="zh-CN"/>
        </w:rPr>
        <w:t xml:space="preserve">: </w:t>
      </w:r>
      <w:r>
        <w:rPr>
          <w:rFonts w:eastAsia="Times New Roman"/>
          <w:lang w:val="en-US" w:eastAsia="zh-CN"/>
        </w:rPr>
        <w:t xml:space="preserve">Legacy </w:t>
      </w:r>
      <w:r w:rsidRPr="001219F1">
        <w:rPr>
          <w:rFonts w:eastAsia="Times New Roman"/>
          <w:lang w:val="en-US" w:eastAsia="zh-CN"/>
        </w:rPr>
        <w:t xml:space="preserve">TN UE UL Timing Accuracy </w:t>
      </w:r>
    </w:p>
    <w:p w14:paraId="13FFF7F2" w14:textId="7CFA2D5A" w:rsidR="001219F1" w:rsidRPr="001219F1" w:rsidRDefault="001219F1" w:rsidP="001219F1">
      <w:pPr>
        <w:numPr>
          <w:ilvl w:val="0"/>
          <w:numId w:val="26"/>
        </w:numPr>
        <w:tabs>
          <w:tab w:val="num" w:pos="1288"/>
        </w:tabs>
        <w:ind w:left="928"/>
        <w:jc w:val="both"/>
        <w:rPr>
          <w:rFonts w:eastAsia="Times New Roman"/>
          <w:lang w:val="en-US" w:eastAsia="zh-CN"/>
        </w:rPr>
      </w:pPr>
      <w:proofErr w:type="spellStart"/>
      <w:r w:rsidRPr="001219F1">
        <w:rPr>
          <w:rFonts w:eastAsia="Times New Roman"/>
          <w:lang w:eastAsia="zh-CN"/>
        </w:rPr>
        <w:t>T</w:t>
      </w:r>
      <w:r w:rsidRPr="001219F1">
        <w:rPr>
          <w:rFonts w:eastAsia="Times New Roman"/>
          <w:vertAlign w:val="subscript"/>
          <w:lang w:eastAsia="zh-CN"/>
        </w:rPr>
        <w:t>e_GNSS</w:t>
      </w:r>
      <w:proofErr w:type="spellEnd"/>
      <w:r w:rsidRPr="001219F1">
        <w:rPr>
          <w:rFonts w:eastAsia="Times New Roman"/>
          <w:lang w:eastAsia="zh-CN"/>
        </w:rPr>
        <w:t xml:space="preserve">: </w:t>
      </w:r>
      <w:r w:rsidRPr="001219F1">
        <w:rPr>
          <w:rFonts w:eastAsia="Times New Roman"/>
          <w:lang w:val="en-US" w:eastAsia="zh-CN"/>
        </w:rPr>
        <w:t xml:space="preserve">UE GNSS accuracy. </w:t>
      </w:r>
    </w:p>
    <w:p w14:paraId="1DD45CA3" w14:textId="6C3F4C07" w:rsidR="001219F1" w:rsidRDefault="001219F1" w:rsidP="007418AB">
      <w:pPr>
        <w:numPr>
          <w:ilvl w:val="0"/>
          <w:numId w:val="26"/>
        </w:numPr>
        <w:tabs>
          <w:tab w:val="num" w:pos="1288"/>
        </w:tabs>
        <w:ind w:left="928"/>
        <w:jc w:val="both"/>
        <w:rPr>
          <w:rFonts w:eastAsia="Times New Roman"/>
          <w:lang w:val="en-US" w:eastAsia="zh-CN"/>
        </w:rPr>
      </w:pPr>
      <w:proofErr w:type="spellStart"/>
      <w:r w:rsidRPr="001219F1">
        <w:rPr>
          <w:rFonts w:eastAsia="Times New Roman"/>
          <w:lang w:eastAsia="zh-CN"/>
        </w:rPr>
        <w:t>T</w:t>
      </w:r>
      <w:r w:rsidRPr="001219F1">
        <w:rPr>
          <w:rFonts w:eastAsia="Times New Roman"/>
          <w:vertAlign w:val="subscript"/>
          <w:lang w:eastAsia="zh-CN"/>
        </w:rPr>
        <w:t>e_</w:t>
      </w:r>
      <w:proofErr w:type="gramStart"/>
      <w:r w:rsidRPr="001219F1">
        <w:rPr>
          <w:rFonts w:eastAsia="Times New Roman"/>
          <w:vertAlign w:val="subscript"/>
          <w:lang w:eastAsia="zh-CN"/>
        </w:rPr>
        <w:t>SAT</w:t>
      </w:r>
      <w:proofErr w:type="spellEnd"/>
      <w:r w:rsidRPr="001219F1">
        <w:rPr>
          <w:rFonts w:eastAsia="Times New Roman"/>
          <w:vertAlign w:val="subscript"/>
          <w:lang w:eastAsia="zh-CN"/>
        </w:rPr>
        <w:t xml:space="preserve"> :</w:t>
      </w:r>
      <w:proofErr w:type="gramEnd"/>
      <w:r w:rsidRPr="001219F1">
        <w:rPr>
          <w:rFonts w:eastAsia="Times New Roman"/>
          <w:vertAlign w:val="subscript"/>
          <w:lang w:eastAsia="zh-CN"/>
        </w:rPr>
        <w:t xml:space="preserve"> </w:t>
      </w:r>
      <w:r w:rsidRPr="001219F1">
        <w:rPr>
          <w:rFonts w:eastAsia="Times New Roman"/>
          <w:lang w:val="en-US" w:eastAsia="zh-CN"/>
        </w:rPr>
        <w:t xml:space="preserve">UE ephemeris est. error. </w:t>
      </w:r>
    </w:p>
    <w:p w14:paraId="5354A440" w14:textId="77777777" w:rsidR="00295EDA" w:rsidRPr="00295EDA" w:rsidRDefault="00295EDA" w:rsidP="00295EDA">
      <w:pPr>
        <w:ind w:left="928"/>
        <w:jc w:val="both"/>
        <w:rPr>
          <w:rFonts w:eastAsia="Times New Roman"/>
          <w:lang w:val="en-US" w:eastAsia="zh-CN"/>
        </w:rPr>
      </w:pPr>
    </w:p>
    <w:p w14:paraId="11E4BA70" w14:textId="03FEA247" w:rsidR="001219F1" w:rsidRPr="001219F1" w:rsidRDefault="001219F1" w:rsidP="007418AB">
      <w:pPr>
        <w:jc w:val="both"/>
        <w:rPr>
          <w:rFonts w:eastAsia="Times New Roman"/>
          <w:lang w:val="en-US" w:eastAsia="zh-CN"/>
        </w:rPr>
      </w:pPr>
      <w:r>
        <w:rPr>
          <w:rFonts w:eastAsia="Times New Roman"/>
          <w:lang w:val="en-US" w:eastAsia="zh-CN"/>
        </w:rPr>
        <w:t xml:space="preserve">Besides, </w:t>
      </w:r>
      <w:r w:rsidR="00114920">
        <w:rPr>
          <w:rFonts w:eastAsia="Times New Roman"/>
          <w:lang w:val="en-US" w:eastAsia="zh-CN"/>
        </w:rPr>
        <w:t>additional timing error can be introduced by the following factors</w:t>
      </w:r>
      <w:r>
        <w:rPr>
          <w:rFonts w:eastAsia="Times New Roman"/>
          <w:lang w:val="en-US" w:eastAsia="zh-CN"/>
        </w:rPr>
        <w:t xml:space="preserve">:  </w:t>
      </w:r>
    </w:p>
    <w:p w14:paraId="7DB3FA1A" w14:textId="35E27832" w:rsidR="001219F1" w:rsidRPr="001219F1" w:rsidRDefault="001219F1" w:rsidP="001219F1">
      <w:pPr>
        <w:numPr>
          <w:ilvl w:val="0"/>
          <w:numId w:val="27"/>
        </w:numPr>
        <w:jc w:val="both"/>
        <w:rPr>
          <w:rFonts w:eastAsia="Times New Roman"/>
          <w:lang w:val="en-US" w:eastAsia="zh-CN"/>
        </w:rPr>
      </w:pPr>
      <w:r w:rsidRPr="001219F1">
        <w:rPr>
          <w:rFonts w:eastAsia="Times New Roman"/>
          <w:lang w:eastAsia="zh-CN"/>
        </w:rPr>
        <w:t xml:space="preserve">TA command resolution error </w:t>
      </w:r>
      <w:r>
        <w:rPr>
          <w:rFonts w:eastAsia="Times New Roman"/>
          <w:lang w:eastAsia="zh-CN"/>
        </w:rPr>
        <w:t>(</w:t>
      </w:r>
      <w:r w:rsidRPr="001219F1">
        <w:rPr>
          <w:rFonts w:eastAsia="Times New Roman"/>
          <w:lang w:eastAsia="zh-CN"/>
        </w:rPr>
        <w:t>section 4.2, TS 38.213</w:t>
      </w:r>
      <w:r>
        <w:rPr>
          <w:rFonts w:eastAsia="Times New Roman"/>
          <w:lang w:eastAsia="zh-CN"/>
        </w:rPr>
        <w:t>)</w:t>
      </w:r>
      <w:r w:rsidRPr="001219F1">
        <w:rPr>
          <w:rFonts w:eastAsia="Times New Roman"/>
          <w:lang w:val="en-US" w:eastAsia="zh-CN"/>
        </w:rPr>
        <w:t>:</w:t>
      </w:r>
      <w:r w:rsidRPr="001219F1">
        <w:rPr>
          <w:rFonts w:eastAsia="Times New Roman"/>
          <w:lang w:eastAsia="zh-CN"/>
        </w:rPr>
        <w:t xml:space="preserve"> 4</w:t>
      </w:r>
      <w:r w:rsidR="00114920">
        <w:rPr>
          <w:rFonts w:eastAsia="Times New Roman"/>
          <w:lang w:eastAsia="zh-CN"/>
        </w:rPr>
        <w:t>*64</w:t>
      </w:r>
      <w:r w:rsidRPr="001219F1">
        <w:rPr>
          <w:rFonts w:eastAsia="Times New Roman"/>
          <w:lang w:eastAsia="zh-CN"/>
        </w:rPr>
        <w:t xml:space="preserve"> T</w:t>
      </w:r>
      <w:r w:rsidR="00114920">
        <w:rPr>
          <w:rFonts w:eastAsia="Times New Roman"/>
          <w:lang w:eastAsia="zh-CN"/>
        </w:rPr>
        <w:t>c</w:t>
      </w:r>
    </w:p>
    <w:p w14:paraId="7C8EC2A9" w14:textId="090A1E25" w:rsidR="001219F1" w:rsidRPr="001219F1" w:rsidRDefault="001219F1" w:rsidP="001219F1">
      <w:pPr>
        <w:numPr>
          <w:ilvl w:val="0"/>
          <w:numId w:val="27"/>
        </w:numPr>
        <w:jc w:val="both"/>
        <w:rPr>
          <w:rFonts w:eastAsia="Times New Roman"/>
          <w:lang w:val="en-US" w:eastAsia="zh-CN"/>
        </w:rPr>
      </w:pPr>
      <w:r w:rsidRPr="001219F1">
        <w:rPr>
          <w:rFonts w:eastAsia="Times New Roman"/>
          <w:lang w:eastAsia="zh-CN"/>
        </w:rPr>
        <w:t xml:space="preserve">TA adjustment accuracy </w:t>
      </w:r>
      <w:r>
        <w:rPr>
          <w:rFonts w:eastAsia="Times New Roman"/>
          <w:lang w:eastAsia="zh-CN"/>
        </w:rPr>
        <w:t>(</w:t>
      </w:r>
      <w:r w:rsidRPr="001219F1">
        <w:rPr>
          <w:rFonts w:eastAsia="Times New Roman"/>
          <w:lang w:eastAsia="zh-CN"/>
        </w:rPr>
        <w:t>section 7.3.2, TS 38.133</w:t>
      </w:r>
      <w:r>
        <w:rPr>
          <w:rFonts w:eastAsia="Times New Roman"/>
          <w:lang w:eastAsia="zh-CN"/>
        </w:rPr>
        <w:t>)</w:t>
      </w:r>
      <w:r w:rsidRPr="001219F1">
        <w:rPr>
          <w:rFonts w:eastAsia="Times New Roman"/>
          <w:lang w:eastAsia="zh-CN"/>
        </w:rPr>
        <w:t>: 4</w:t>
      </w:r>
      <w:r w:rsidR="00114920">
        <w:rPr>
          <w:rFonts w:eastAsia="Times New Roman"/>
          <w:lang w:eastAsia="zh-CN"/>
        </w:rPr>
        <w:t>*64</w:t>
      </w:r>
      <w:r w:rsidRPr="001219F1">
        <w:rPr>
          <w:rFonts w:eastAsia="Times New Roman"/>
          <w:lang w:eastAsia="zh-CN"/>
        </w:rPr>
        <w:t xml:space="preserve"> T</w:t>
      </w:r>
      <w:r w:rsidR="00114920">
        <w:rPr>
          <w:rFonts w:eastAsia="Times New Roman"/>
          <w:lang w:eastAsia="zh-CN"/>
        </w:rPr>
        <w:t>c</w:t>
      </w:r>
    </w:p>
    <w:p w14:paraId="2CFF5E0B" w14:textId="77777777" w:rsidR="001219F1" w:rsidRDefault="001219F1" w:rsidP="00DB6E21">
      <w:pPr>
        <w:jc w:val="both"/>
        <w:rPr>
          <w:rFonts w:eastAsia="Times New Roman"/>
          <w:lang w:eastAsia="zh-CN"/>
        </w:rPr>
      </w:pPr>
    </w:p>
    <w:p w14:paraId="714A16FB" w14:textId="20BCC493" w:rsidR="00114920" w:rsidRDefault="00D73846" w:rsidP="00DB6E21">
      <w:pPr>
        <w:jc w:val="both"/>
        <w:rPr>
          <w:rFonts w:eastAsia="Times New Roman"/>
          <w:lang w:eastAsia="zh-CN"/>
        </w:rPr>
      </w:pPr>
      <w:r w:rsidRPr="00D73846">
        <w:rPr>
          <w:rFonts w:eastAsia="Times New Roman" w:hint="eastAsia"/>
          <w:lang w:eastAsia="zh-CN"/>
        </w:rPr>
        <w:lastRenderedPageBreak/>
        <w:t>It</w:t>
      </w:r>
      <w:r w:rsidRPr="00D73846">
        <w:rPr>
          <w:rFonts w:eastAsia="Times New Roman"/>
          <w:lang w:eastAsia="zh-CN"/>
        </w:rPr>
        <w:t xml:space="preserve"> can be observed that, </w:t>
      </w:r>
      <w:r>
        <w:rPr>
          <w:rFonts w:eastAsia="Times New Roman"/>
          <w:lang w:eastAsia="zh-CN"/>
        </w:rPr>
        <w:t>f</w:t>
      </w:r>
      <w:r w:rsidR="00114920">
        <w:rPr>
          <w:rFonts w:eastAsia="Times New Roman"/>
          <w:lang w:eastAsia="zh-CN"/>
        </w:rPr>
        <w:t>or 120</w:t>
      </w:r>
      <w:r w:rsidR="00114920" w:rsidRPr="00114920">
        <w:rPr>
          <w:rFonts w:eastAsia="Times New Roman" w:hint="eastAsia"/>
          <w:lang w:eastAsia="zh-CN"/>
        </w:rPr>
        <w:t>k</w:t>
      </w:r>
      <w:r w:rsidR="00114920" w:rsidRPr="00114920">
        <w:rPr>
          <w:rFonts w:eastAsia="Times New Roman"/>
          <w:lang w:eastAsia="zh-CN"/>
        </w:rPr>
        <w:t xml:space="preserve">Hz SCS, </w:t>
      </w:r>
      <w:r w:rsidR="00114920">
        <w:rPr>
          <w:rFonts w:eastAsia="Times New Roman"/>
          <w:lang w:eastAsia="zh-CN"/>
        </w:rPr>
        <w:t>where normal CP is 18*64 Tc</w:t>
      </w:r>
      <w:r w:rsidR="0004486C">
        <w:rPr>
          <w:rFonts w:eastAsia="Times New Roman"/>
          <w:lang w:eastAsia="zh-CN"/>
        </w:rPr>
        <w:t>,</w:t>
      </w:r>
      <w:r w:rsidR="00114920">
        <w:rPr>
          <w:rFonts w:eastAsia="Times New Roman"/>
          <w:lang w:eastAsia="zh-CN"/>
        </w:rPr>
        <w:t xml:space="preserve"> the timing error introduced by </w:t>
      </w:r>
      <w:r w:rsidR="00114920" w:rsidRPr="00114920">
        <w:rPr>
          <w:rFonts w:eastAsia="Times New Roman"/>
          <w:lang w:eastAsia="zh-CN"/>
        </w:rPr>
        <w:t xml:space="preserve">legacy </w:t>
      </w:r>
      <w:proofErr w:type="spellStart"/>
      <w:r w:rsidR="001219F1" w:rsidRPr="001219F1">
        <w:rPr>
          <w:rFonts w:eastAsia="Times New Roman"/>
          <w:lang w:eastAsia="zh-CN"/>
        </w:rPr>
        <w:t>T</w:t>
      </w:r>
      <w:r w:rsidR="001219F1" w:rsidRPr="001219F1">
        <w:rPr>
          <w:rFonts w:eastAsia="Times New Roman"/>
          <w:vertAlign w:val="subscript"/>
          <w:lang w:eastAsia="zh-CN"/>
        </w:rPr>
        <w:t>e_TN</w:t>
      </w:r>
      <w:proofErr w:type="spellEnd"/>
      <w:r w:rsidR="00114920">
        <w:rPr>
          <w:rFonts w:eastAsia="Times New Roman"/>
          <w:lang w:eastAsia="zh-CN"/>
        </w:rPr>
        <w:t xml:space="preserve"> (</w:t>
      </w:r>
      <w:r w:rsidR="00114920" w:rsidRPr="00114920">
        <w:rPr>
          <w:rFonts w:eastAsia="Times New Roman"/>
          <w:lang w:eastAsia="zh-CN"/>
        </w:rPr>
        <w:t>3.5*64 Tc</w:t>
      </w:r>
      <w:r w:rsidR="00114920">
        <w:rPr>
          <w:rFonts w:eastAsia="Times New Roman"/>
          <w:lang w:eastAsia="zh-CN"/>
        </w:rPr>
        <w:t>)</w:t>
      </w:r>
      <w:r>
        <w:rPr>
          <w:rFonts w:eastAsia="Times New Roman"/>
          <w:lang w:eastAsia="zh-CN"/>
        </w:rPr>
        <w:t>,</w:t>
      </w:r>
      <w:r>
        <w:rPr>
          <w:rFonts w:ascii="新細明體" w:eastAsia="新細明體" w:hAnsi="新細明體" w:hint="eastAsia"/>
          <w:lang w:eastAsia="zh-TW"/>
        </w:rPr>
        <w:t xml:space="preserve"> </w:t>
      </w:r>
      <w:r w:rsidR="00114920" w:rsidRPr="00114920">
        <w:rPr>
          <w:rFonts w:eastAsia="Times New Roman"/>
          <w:lang w:eastAsia="zh-CN"/>
        </w:rPr>
        <w:t>TA command resolution error (4*64 Tc</w:t>
      </w:r>
      <w:r>
        <w:rPr>
          <w:rFonts w:eastAsia="Times New Roman"/>
          <w:lang w:eastAsia="zh-CN"/>
        </w:rPr>
        <w:t xml:space="preserve">), </w:t>
      </w:r>
      <w:r w:rsidR="00114920" w:rsidRPr="00114920">
        <w:rPr>
          <w:rFonts w:eastAsia="Times New Roman"/>
          <w:lang w:eastAsia="zh-CN"/>
        </w:rPr>
        <w:t>TA adjustment accuracy (4*64 Tc</w:t>
      </w:r>
      <w:r>
        <w:rPr>
          <w:rFonts w:eastAsia="Times New Roman"/>
          <w:lang w:eastAsia="zh-CN"/>
        </w:rPr>
        <w:t>)</w:t>
      </w:r>
      <w:r w:rsidR="0004486C">
        <w:rPr>
          <w:rFonts w:eastAsia="Times New Roman"/>
          <w:lang w:eastAsia="zh-CN"/>
        </w:rPr>
        <w:t xml:space="preserve"> is </w:t>
      </w:r>
      <w:r w:rsidR="00295EDA">
        <w:rPr>
          <w:rFonts w:eastAsia="Times New Roman"/>
          <w:lang w:eastAsia="zh-CN"/>
        </w:rPr>
        <w:t xml:space="preserve">already </w:t>
      </w:r>
      <w:r w:rsidR="0004486C">
        <w:rPr>
          <w:rFonts w:eastAsia="Times New Roman"/>
          <w:lang w:eastAsia="zh-CN"/>
        </w:rPr>
        <w:t>larger than 0.5 normal CP (9*64 Tc)</w:t>
      </w:r>
      <w:r w:rsidR="00295EDA">
        <w:rPr>
          <w:rFonts w:eastAsia="Times New Roman"/>
          <w:lang w:eastAsia="zh-CN"/>
        </w:rPr>
        <w:t xml:space="preserve"> and </w:t>
      </w:r>
      <w:r w:rsidR="00B47FF5">
        <w:rPr>
          <w:rFonts w:eastAsia="Times New Roman"/>
          <w:lang w:eastAsia="zh-CN"/>
        </w:rPr>
        <w:t xml:space="preserve">compromise the </w:t>
      </w:r>
      <w:r w:rsidR="00295EDA">
        <w:rPr>
          <w:rFonts w:eastAsia="Times New Roman"/>
          <w:lang w:eastAsia="zh-CN"/>
        </w:rPr>
        <w:t>UL performance.</w:t>
      </w:r>
    </w:p>
    <w:p w14:paraId="77D33FE0" w14:textId="1C5835F4" w:rsidR="0098729E" w:rsidRDefault="0098729E" w:rsidP="00DB6E21">
      <w:pPr>
        <w:pStyle w:val="Caption"/>
        <w:tabs>
          <w:tab w:val="left" w:pos="3279"/>
        </w:tabs>
        <w:jc w:val="both"/>
        <w:rPr>
          <w:rFonts w:ascii="Arial" w:hAnsi="Arial" w:cs="Arial"/>
        </w:rPr>
      </w:pPr>
      <w:bookmarkStart w:id="4" w:name="_Ref118374994"/>
      <w:bookmarkStart w:id="5" w:name="_Ref124344551"/>
      <w:bookmarkStart w:id="6" w:name="_Ref126232029"/>
      <w:bookmarkStart w:id="7" w:name="_Ref130909846"/>
      <w:bookmarkStart w:id="8" w:name="_Ref134625776"/>
      <w:r w:rsidRPr="00091421">
        <w:rPr>
          <w:rFonts w:ascii="Arial" w:hAnsi="Arial" w:cs="Arial"/>
        </w:rPr>
        <w:t xml:space="preserve">Observation </w:t>
      </w:r>
      <w:r w:rsidRPr="00091421">
        <w:rPr>
          <w:rFonts w:ascii="Arial" w:hAnsi="Arial" w:cs="Arial"/>
        </w:rPr>
        <w:fldChar w:fldCharType="begin"/>
      </w:r>
      <w:r w:rsidRPr="00091421">
        <w:rPr>
          <w:rFonts w:ascii="Arial" w:hAnsi="Arial" w:cs="Arial"/>
        </w:rPr>
        <w:instrText xml:space="preserve"> SEQ Observation \* ARABIC </w:instrText>
      </w:r>
      <w:r w:rsidRPr="00091421">
        <w:rPr>
          <w:rFonts w:ascii="Arial" w:hAnsi="Arial" w:cs="Arial"/>
        </w:rPr>
        <w:fldChar w:fldCharType="separate"/>
      </w:r>
      <w:r w:rsidR="00CE1CFC">
        <w:rPr>
          <w:rFonts w:ascii="Arial" w:hAnsi="Arial" w:cs="Arial"/>
          <w:noProof/>
        </w:rPr>
        <w:t>1</w:t>
      </w:r>
      <w:r w:rsidRPr="00091421">
        <w:rPr>
          <w:rFonts w:ascii="Arial" w:hAnsi="Arial" w:cs="Arial"/>
        </w:rPr>
        <w:fldChar w:fldCharType="end"/>
      </w:r>
      <w:r w:rsidRPr="00091421">
        <w:rPr>
          <w:rFonts w:ascii="Arial" w:hAnsi="Arial" w:cs="Arial"/>
        </w:rPr>
        <w:t>:</w:t>
      </w:r>
      <w:bookmarkEnd w:id="4"/>
      <w:bookmarkEnd w:id="5"/>
      <w:bookmarkEnd w:id="6"/>
      <w:bookmarkEnd w:id="7"/>
      <w:r w:rsidR="00CE1CFC">
        <w:rPr>
          <w:rFonts w:ascii="新細明體" w:eastAsia="新細明體" w:hAnsi="新細明體" w:cs="Arial" w:hint="eastAsia"/>
          <w:lang w:eastAsia="zh-TW"/>
        </w:rPr>
        <w:t xml:space="preserve"> </w:t>
      </w:r>
      <w:r w:rsidR="001219F1">
        <w:rPr>
          <w:rFonts w:ascii="Arial" w:hAnsi="Arial" w:cs="Arial"/>
        </w:rPr>
        <w:t xml:space="preserve">For 120kHz SCS, </w:t>
      </w:r>
      <w:r w:rsidR="001219F1" w:rsidRPr="001219F1">
        <w:rPr>
          <w:rFonts w:ascii="Arial" w:hAnsi="Arial" w:cs="Arial"/>
        </w:rPr>
        <w:t>the timing error exceeds 0.5 normal CP</w:t>
      </w:r>
      <w:r w:rsidR="0004486C">
        <w:rPr>
          <w:rFonts w:ascii="Arial" w:hAnsi="Arial" w:cs="Arial"/>
        </w:rPr>
        <w:t xml:space="preserve">, regardless the </w:t>
      </w:r>
      <w:r w:rsidR="0004486C" w:rsidRPr="0004486C">
        <w:rPr>
          <w:rFonts w:ascii="Arial" w:hAnsi="Arial" w:cs="Arial"/>
        </w:rPr>
        <w:t>positioning error due to UE location</w:t>
      </w:r>
      <w:r w:rsidR="00B21028" w:rsidRPr="00B21028">
        <w:rPr>
          <w:rFonts w:ascii="Arial" w:hAnsi="Arial" w:cs="Arial"/>
        </w:rPr>
        <w:t>.</w:t>
      </w:r>
      <w:bookmarkEnd w:id="8"/>
    </w:p>
    <w:p w14:paraId="5F8E9552" w14:textId="71F67126" w:rsidR="00052F8F" w:rsidRDefault="00A51699" w:rsidP="007B39F1">
      <w:pPr>
        <w:pStyle w:val="Caption"/>
        <w:jc w:val="both"/>
        <w:rPr>
          <w:rFonts w:ascii="Arial" w:hAnsi="Arial" w:cs="Arial"/>
        </w:rPr>
      </w:pPr>
      <w:bookmarkStart w:id="9" w:name="_Ref130909859"/>
      <w:r w:rsidRPr="0004486C">
        <w:rPr>
          <w:rFonts w:ascii="Arial" w:hAnsi="Arial" w:cs="Arial"/>
        </w:rPr>
        <w:t xml:space="preserve">Proposal </w:t>
      </w:r>
      <w:r w:rsidRPr="0004486C">
        <w:rPr>
          <w:rFonts w:ascii="Arial" w:hAnsi="Arial" w:cs="Arial"/>
        </w:rPr>
        <w:fldChar w:fldCharType="begin"/>
      </w:r>
      <w:r w:rsidRPr="0004486C">
        <w:rPr>
          <w:rFonts w:ascii="Arial" w:hAnsi="Arial" w:cs="Arial"/>
        </w:rPr>
        <w:instrText xml:space="preserve"> SEQ Proposal \* ARABIC </w:instrText>
      </w:r>
      <w:r w:rsidRPr="0004486C">
        <w:rPr>
          <w:rFonts w:ascii="Arial" w:hAnsi="Arial" w:cs="Arial"/>
        </w:rPr>
        <w:fldChar w:fldCharType="separate"/>
      </w:r>
      <w:r w:rsidR="00CE1CFC">
        <w:rPr>
          <w:rFonts w:ascii="Arial" w:hAnsi="Arial" w:cs="Arial"/>
          <w:noProof/>
        </w:rPr>
        <w:t>3</w:t>
      </w:r>
      <w:r w:rsidRPr="0004486C">
        <w:rPr>
          <w:rFonts w:ascii="Arial" w:hAnsi="Arial" w:cs="Arial"/>
        </w:rPr>
        <w:fldChar w:fldCharType="end"/>
      </w:r>
      <w:r w:rsidRPr="0004486C">
        <w:rPr>
          <w:rFonts w:ascii="Arial" w:hAnsi="Arial" w:cs="Arial"/>
        </w:rPr>
        <w:t xml:space="preserve">: </w:t>
      </w:r>
      <w:r w:rsidR="001219F1" w:rsidRPr="0004486C">
        <w:rPr>
          <w:rFonts w:ascii="Arial" w:hAnsi="Arial" w:cs="Arial"/>
        </w:rPr>
        <w:t>For 120kHz SCS</w:t>
      </w:r>
      <w:r w:rsidR="0004486C" w:rsidRPr="0004486C">
        <w:rPr>
          <w:rFonts w:ascii="Arial" w:hAnsi="Arial" w:cs="Arial"/>
        </w:rPr>
        <w:t xml:space="preserve"> with normal CP</w:t>
      </w:r>
      <w:r w:rsidR="001219F1" w:rsidRPr="0004486C">
        <w:rPr>
          <w:rFonts w:ascii="Arial" w:hAnsi="Arial" w:cs="Arial"/>
        </w:rPr>
        <w:t xml:space="preserve">, no timing </w:t>
      </w:r>
      <w:r w:rsidR="0004486C" w:rsidRPr="0004486C">
        <w:rPr>
          <w:rFonts w:ascii="Arial" w:hAnsi="Arial" w:cs="Arial"/>
        </w:rPr>
        <w:t xml:space="preserve">accuracy </w:t>
      </w:r>
      <w:r w:rsidR="001219F1" w:rsidRPr="0004486C">
        <w:rPr>
          <w:rFonts w:ascii="Arial" w:hAnsi="Arial" w:cs="Arial"/>
        </w:rPr>
        <w:t>requirement</w:t>
      </w:r>
      <w:r w:rsidR="00447725">
        <w:rPr>
          <w:rFonts w:ascii="Arial" w:hAnsi="Arial" w:cs="Arial"/>
        </w:rPr>
        <w:t xml:space="preserve"> for </w:t>
      </w:r>
      <w:r w:rsidR="00447725" w:rsidRPr="00447725">
        <w:rPr>
          <w:rFonts w:ascii="Arial" w:hAnsi="Arial" w:cs="Arial"/>
        </w:rPr>
        <w:t>NTN above 10GHz</w:t>
      </w:r>
      <w:r w:rsidR="0004486C" w:rsidRPr="0004486C">
        <w:rPr>
          <w:rFonts w:ascii="Arial" w:hAnsi="Arial" w:cs="Arial"/>
        </w:rPr>
        <w:t>.</w:t>
      </w:r>
      <w:r w:rsidR="001219F1" w:rsidRPr="0004486C">
        <w:rPr>
          <w:rFonts w:ascii="Arial" w:hAnsi="Arial" w:cs="Arial"/>
        </w:rPr>
        <w:t xml:space="preserve"> </w:t>
      </w:r>
      <w:bookmarkEnd w:id="9"/>
    </w:p>
    <w:p w14:paraId="2A22659C" w14:textId="4101F207" w:rsidR="00447725" w:rsidRPr="00CE1CFC" w:rsidRDefault="00447725" w:rsidP="00CE1CFC">
      <w:pPr>
        <w:pStyle w:val="Caption"/>
        <w:jc w:val="both"/>
        <w:rPr>
          <w:rFonts w:ascii="Arial" w:hAnsi="Arial" w:cs="Arial"/>
        </w:rPr>
      </w:pPr>
      <w:bookmarkStart w:id="10" w:name="_Ref142311625"/>
      <w:r w:rsidRPr="0004486C">
        <w:rPr>
          <w:rFonts w:ascii="Arial" w:hAnsi="Arial" w:cs="Arial"/>
        </w:rPr>
        <w:t xml:space="preserve">Proposal </w:t>
      </w:r>
      <w:r w:rsidRPr="0004486C">
        <w:rPr>
          <w:rFonts w:ascii="Arial" w:hAnsi="Arial" w:cs="Arial"/>
        </w:rPr>
        <w:fldChar w:fldCharType="begin"/>
      </w:r>
      <w:r w:rsidRPr="0004486C">
        <w:rPr>
          <w:rFonts w:ascii="Arial" w:hAnsi="Arial" w:cs="Arial"/>
        </w:rPr>
        <w:instrText xml:space="preserve"> SEQ Proposal \* ARABIC </w:instrText>
      </w:r>
      <w:r w:rsidRPr="0004486C">
        <w:rPr>
          <w:rFonts w:ascii="Arial" w:hAnsi="Arial" w:cs="Arial"/>
        </w:rPr>
        <w:fldChar w:fldCharType="separate"/>
      </w:r>
      <w:r w:rsidR="00CE1CFC">
        <w:rPr>
          <w:rFonts w:ascii="Arial" w:hAnsi="Arial" w:cs="Arial"/>
          <w:noProof/>
        </w:rPr>
        <w:t>4</w:t>
      </w:r>
      <w:r w:rsidRPr="0004486C">
        <w:rPr>
          <w:rFonts w:ascii="Arial" w:hAnsi="Arial" w:cs="Arial"/>
        </w:rPr>
        <w:fldChar w:fldCharType="end"/>
      </w:r>
      <w:r w:rsidRPr="0004486C">
        <w:rPr>
          <w:rFonts w:ascii="Arial" w:hAnsi="Arial" w:cs="Arial"/>
        </w:rPr>
        <w:t xml:space="preserve">: </w:t>
      </w:r>
      <w:r>
        <w:rPr>
          <w:rFonts w:ascii="Arial" w:hAnsi="Arial" w:cs="Arial"/>
        </w:rPr>
        <w:t xml:space="preserve">Consider Extended CP of 60kHz SCS for </w:t>
      </w:r>
      <w:r w:rsidRPr="00447725">
        <w:rPr>
          <w:rFonts w:ascii="Arial" w:hAnsi="Arial" w:cs="Arial"/>
        </w:rPr>
        <w:t>NTN above 10GHz</w:t>
      </w:r>
      <w:r w:rsidRPr="0004486C">
        <w:rPr>
          <w:rFonts w:ascii="Arial" w:hAnsi="Arial" w:cs="Arial"/>
        </w:rPr>
        <w:t>.</w:t>
      </w:r>
      <w:bookmarkEnd w:id="10"/>
      <w:r w:rsidRPr="0004486C">
        <w:rPr>
          <w:rFonts w:ascii="Arial" w:hAnsi="Arial" w:cs="Arial"/>
        </w:rPr>
        <w:t xml:space="preserve"> </w:t>
      </w:r>
    </w:p>
    <w:p w14:paraId="67452C67" w14:textId="67DB7D0C" w:rsidR="004F11F3" w:rsidRPr="00312F66" w:rsidRDefault="004F11F3" w:rsidP="004F11F3">
      <w:pPr>
        <w:pStyle w:val="Heading1"/>
        <w:rPr>
          <w:rFonts w:cs="Arial"/>
          <w:lang w:eastAsia="ja-JP"/>
        </w:rPr>
      </w:pPr>
      <w:r w:rsidRPr="00312F66">
        <w:rPr>
          <w:rFonts w:cs="Arial"/>
          <w:lang w:eastAsia="ja-JP"/>
        </w:rPr>
        <w:t>Summary</w:t>
      </w:r>
    </w:p>
    <w:p w14:paraId="45C1EB21" w14:textId="7BC568DB" w:rsidR="00662535" w:rsidRPr="00662535" w:rsidRDefault="00662535" w:rsidP="004F11F3">
      <w:pPr>
        <w:rPr>
          <w:rFonts w:ascii="Arial" w:eastAsia="Batang" w:hAnsi="Arial" w:cs="Arial"/>
          <w:b/>
          <w:bCs/>
          <w:lang w:eastAsia="ko-KR"/>
        </w:rPr>
      </w:pPr>
      <w:r w:rsidRPr="00662535">
        <w:rPr>
          <w:rFonts w:ascii="Arial" w:eastAsia="Batang" w:hAnsi="Arial" w:cs="Arial"/>
          <w:b/>
          <w:bCs/>
          <w:lang w:eastAsia="ko-KR"/>
        </w:rPr>
        <w:fldChar w:fldCharType="begin"/>
      </w:r>
      <w:r w:rsidRPr="00662535">
        <w:rPr>
          <w:rFonts w:ascii="Arial" w:eastAsia="Batang" w:hAnsi="Arial" w:cs="Arial"/>
          <w:b/>
          <w:bCs/>
          <w:lang w:eastAsia="ko-KR"/>
        </w:rPr>
        <w:instrText xml:space="preserve"> REF _Ref142684153 \h </w:instrText>
      </w:r>
      <w:r w:rsidRPr="00662535">
        <w:rPr>
          <w:rFonts w:ascii="Arial" w:eastAsia="Batang" w:hAnsi="Arial" w:cs="Arial"/>
          <w:b/>
          <w:bCs/>
          <w:lang w:eastAsia="ko-KR"/>
        </w:rPr>
      </w:r>
      <w:r w:rsidRPr="00662535">
        <w:rPr>
          <w:rFonts w:ascii="Arial" w:eastAsia="Batang" w:hAnsi="Arial" w:cs="Arial"/>
          <w:b/>
          <w:bCs/>
          <w:lang w:eastAsia="ko-KR"/>
        </w:rPr>
        <w:instrText xml:space="preserve"> \* MERGEFORMAT </w:instrText>
      </w:r>
      <w:r w:rsidRPr="00662535">
        <w:rPr>
          <w:rFonts w:ascii="Arial" w:eastAsia="Batang" w:hAnsi="Arial" w:cs="Arial"/>
          <w:b/>
          <w:bCs/>
          <w:lang w:eastAsia="ko-KR"/>
        </w:rPr>
        <w:fldChar w:fldCharType="separate"/>
      </w:r>
      <w:r w:rsidRPr="00662535">
        <w:rPr>
          <w:rFonts w:ascii="Arial" w:hAnsi="Arial" w:cs="Arial"/>
          <w:b/>
          <w:bCs/>
        </w:rPr>
        <w:t xml:space="preserve">Proposal </w:t>
      </w:r>
      <w:r w:rsidRPr="00662535">
        <w:rPr>
          <w:rFonts w:ascii="Arial" w:hAnsi="Arial" w:cs="Arial"/>
          <w:b/>
          <w:bCs/>
          <w:noProof/>
        </w:rPr>
        <w:t>1</w:t>
      </w:r>
      <w:r w:rsidRPr="00662535">
        <w:rPr>
          <w:rFonts w:ascii="Arial" w:hAnsi="Arial" w:cs="Arial"/>
          <w:b/>
          <w:bCs/>
        </w:rPr>
        <w:t>: Introduce 2 single</w:t>
      </w:r>
      <w:r w:rsidRPr="00662535">
        <w:rPr>
          <w:rFonts w:ascii="新細明體" w:eastAsia="新細明體" w:hAnsi="新細明體" w:cs="Arial" w:hint="eastAsia"/>
          <w:b/>
          <w:bCs/>
          <w:lang w:eastAsia="zh-TW"/>
        </w:rPr>
        <w:t xml:space="preserve"> </w:t>
      </w:r>
      <w:r w:rsidRPr="00662535">
        <w:rPr>
          <w:rFonts w:ascii="Arial" w:hAnsi="Arial" w:cs="Arial"/>
          <w:b/>
          <w:bCs/>
        </w:rPr>
        <w:t>RX</w:t>
      </w:r>
      <w:r w:rsidRPr="00662535">
        <w:rPr>
          <w:rFonts w:ascii="新細明體" w:eastAsia="新細明體" w:hAnsi="新細明體" w:cs="Arial" w:hint="eastAsia"/>
          <w:b/>
          <w:bCs/>
          <w:lang w:eastAsia="zh-TW"/>
        </w:rPr>
        <w:t xml:space="preserve"> </w:t>
      </w:r>
      <w:r w:rsidRPr="00662535">
        <w:rPr>
          <w:rFonts w:ascii="Arial" w:hAnsi="Arial" w:cs="Arial"/>
          <w:b/>
          <w:bCs/>
        </w:rPr>
        <w:t xml:space="preserve">beam UE architectures regarding the beam steering speed: </w:t>
      </w:r>
      <w:proofErr w:type="gramStart"/>
      <w:r w:rsidRPr="00662535">
        <w:rPr>
          <w:rFonts w:ascii="Arial" w:hAnsi="Arial" w:cs="Arial"/>
          <w:b/>
          <w:bCs/>
        </w:rPr>
        <w:t>Mechanically-steered</w:t>
      </w:r>
      <w:proofErr w:type="gramEnd"/>
      <w:r w:rsidRPr="00662535">
        <w:rPr>
          <w:rFonts w:ascii="Arial" w:hAnsi="Arial" w:cs="Arial"/>
          <w:b/>
          <w:bCs/>
        </w:rPr>
        <w:t xml:space="preserve"> and electronically-steered. Requirements are to be discussed separately for these 2 architectures. TBD whether to introduce UE capability.</w:t>
      </w:r>
      <w:r w:rsidRPr="00662535">
        <w:rPr>
          <w:rFonts w:ascii="Arial" w:eastAsia="Batang" w:hAnsi="Arial" w:cs="Arial"/>
          <w:b/>
          <w:bCs/>
          <w:lang w:eastAsia="ko-KR"/>
        </w:rPr>
        <w:fldChar w:fldCharType="end"/>
      </w:r>
    </w:p>
    <w:p w14:paraId="1B58C6D5" w14:textId="75D9F611" w:rsidR="001219F1" w:rsidRPr="001219F1" w:rsidRDefault="001219F1" w:rsidP="004F11F3">
      <w:pPr>
        <w:rPr>
          <w:rFonts w:ascii="Arial" w:eastAsia="Batang" w:hAnsi="Arial" w:cs="Arial"/>
          <w:b/>
          <w:bCs/>
          <w:lang w:eastAsia="ko-KR"/>
        </w:rPr>
      </w:pPr>
      <w:r w:rsidRPr="001219F1">
        <w:rPr>
          <w:rFonts w:ascii="Arial" w:eastAsia="Batang" w:hAnsi="Arial" w:cs="Arial"/>
          <w:b/>
          <w:bCs/>
          <w:lang w:eastAsia="ko-KR"/>
        </w:rPr>
        <w:fldChar w:fldCharType="begin"/>
      </w:r>
      <w:r w:rsidRPr="001219F1">
        <w:rPr>
          <w:rFonts w:ascii="Arial" w:eastAsia="Batang" w:hAnsi="Arial" w:cs="Arial"/>
          <w:b/>
          <w:bCs/>
          <w:lang w:eastAsia="ko-KR"/>
        </w:rPr>
        <w:instrText xml:space="preserve"> REF _Ref141796079 \h  \* MERGEFORMAT </w:instrText>
      </w:r>
      <w:r w:rsidRPr="001219F1">
        <w:rPr>
          <w:rFonts w:ascii="Arial" w:eastAsia="Batang" w:hAnsi="Arial" w:cs="Arial"/>
          <w:b/>
          <w:bCs/>
          <w:lang w:eastAsia="ko-KR"/>
        </w:rPr>
      </w:r>
      <w:r w:rsidRPr="001219F1">
        <w:rPr>
          <w:rFonts w:ascii="Arial" w:eastAsia="Batang" w:hAnsi="Arial" w:cs="Arial"/>
          <w:b/>
          <w:bCs/>
          <w:lang w:eastAsia="ko-KR"/>
        </w:rPr>
        <w:fldChar w:fldCharType="separate"/>
      </w:r>
      <w:r w:rsidR="00CE1CFC" w:rsidRPr="00CE1CFC">
        <w:rPr>
          <w:rFonts w:ascii="Arial" w:hAnsi="Arial" w:cs="Arial"/>
          <w:b/>
          <w:bCs/>
        </w:rPr>
        <w:t xml:space="preserve">Proposal </w:t>
      </w:r>
      <w:r w:rsidR="00CE1CFC" w:rsidRPr="00CE1CFC">
        <w:rPr>
          <w:rFonts w:ascii="Arial" w:hAnsi="Arial" w:cs="Arial"/>
          <w:b/>
          <w:bCs/>
          <w:noProof/>
        </w:rPr>
        <w:t>2</w:t>
      </w:r>
      <w:r w:rsidR="00CE1CFC" w:rsidRPr="00CE1CFC">
        <w:rPr>
          <w:rFonts w:ascii="Arial" w:hAnsi="Arial" w:cs="Arial"/>
          <w:b/>
          <w:bCs/>
        </w:rPr>
        <w:t>: The potential scope on RRM requirement for NTN above 10GHz:</w:t>
      </w:r>
      <w:r w:rsidRPr="001219F1">
        <w:rPr>
          <w:rFonts w:ascii="Arial" w:eastAsia="Batang" w:hAnsi="Arial" w:cs="Arial"/>
          <w:b/>
          <w:bCs/>
          <w:lang w:eastAsia="ko-KR"/>
        </w:rPr>
        <w:fldChar w:fldCharType="end"/>
      </w:r>
    </w:p>
    <w:p w14:paraId="5344FCA1" w14:textId="77777777" w:rsidR="001219F1" w:rsidRPr="000F669A" w:rsidRDefault="001219F1" w:rsidP="001219F1">
      <w:pPr>
        <w:pStyle w:val="ListParagraph"/>
        <w:numPr>
          <w:ilvl w:val="0"/>
          <w:numId w:val="25"/>
        </w:numPr>
        <w:ind w:firstLineChars="0"/>
        <w:jc w:val="both"/>
        <w:rPr>
          <w:rFonts w:ascii="Arial" w:eastAsia="SimSun" w:hAnsi="Arial" w:cs="Arial"/>
          <w:b/>
        </w:rPr>
      </w:pPr>
      <w:r w:rsidRPr="000F669A">
        <w:rPr>
          <w:rFonts w:ascii="Arial" w:eastAsia="SimSun" w:hAnsi="Arial" w:cs="Arial"/>
          <w:b/>
        </w:rPr>
        <w:t xml:space="preserve">RRC IDLE mobility </w:t>
      </w:r>
    </w:p>
    <w:p w14:paraId="189C9BFC" w14:textId="77777777" w:rsidR="001219F1" w:rsidRPr="000F669A" w:rsidRDefault="001219F1" w:rsidP="001219F1">
      <w:pPr>
        <w:pStyle w:val="ListParagraph"/>
        <w:numPr>
          <w:ilvl w:val="0"/>
          <w:numId w:val="25"/>
        </w:numPr>
        <w:ind w:firstLineChars="0"/>
        <w:jc w:val="both"/>
        <w:rPr>
          <w:rFonts w:ascii="Arial" w:eastAsia="SimSun" w:hAnsi="Arial" w:cs="Arial"/>
          <w:b/>
        </w:rPr>
      </w:pPr>
      <w:r w:rsidRPr="000F669A">
        <w:rPr>
          <w:rFonts w:ascii="Arial" w:eastAsia="SimSun" w:hAnsi="Arial" w:cs="Arial"/>
          <w:b/>
        </w:rPr>
        <w:t>Handover</w:t>
      </w:r>
      <w:r>
        <w:rPr>
          <w:rFonts w:ascii="Arial" w:eastAsia="SimSun" w:hAnsi="Arial" w:cs="Arial"/>
          <w:b/>
        </w:rPr>
        <w:t xml:space="preserve">, </w:t>
      </w:r>
      <w:r w:rsidRPr="000F669A">
        <w:rPr>
          <w:rFonts w:ascii="Arial" w:hAnsi="Arial" w:cs="Arial"/>
          <w:b/>
        </w:rPr>
        <w:t>RRC Re-establishment</w:t>
      </w:r>
      <w:r>
        <w:rPr>
          <w:rFonts w:ascii="Arial" w:hAnsi="Arial" w:cs="Arial"/>
          <w:b/>
        </w:rPr>
        <w:t xml:space="preserve">, </w:t>
      </w:r>
      <w:r w:rsidRPr="000F669A">
        <w:rPr>
          <w:rFonts w:ascii="Arial" w:hAnsi="Arial" w:cs="Arial"/>
          <w:b/>
        </w:rPr>
        <w:t>RRC Connection Release</w:t>
      </w:r>
      <w:r>
        <w:rPr>
          <w:rFonts w:ascii="Arial" w:hAnsi="Arial" w:cs="Arial"/>
          <w:b/>
        </w:rPr>
        <w:t xml:space="preserve"> </w:t>
      </w:r>
      <w:r w:rsidRPr="000F669A">
        <w:rPr>
          <w:rFonts w:ascii="Arial" w:hAnsi="Arial" w:cs="Arial"/>
          <w:b/>
        </w:rPr>
        <w:t xml:space="preserve">with Redirection </w:t>
      </w:r>
    </w:p>
    <w:p w14:paraId="4B18DC47" w14:textId="77777777" w:rsidR="001219F1" w:rsidRPr="000F669A" w:rsidRDefault="001219F1" w:rsidP="001219F1">
      <w:pPr>
        <w:pStyle w:val="ListParagraph"/>
        <w:numPr>
          <w:ilvl w:val="0"/>
          <w:numId w:val="25"/>
        </w:numPr>
        <w:ind w:firstLineChars="0"/>
        <w:jc w:val="both"/>
        <w:rPr>
          <w:rFonts w:ascii="Arial" w:eastAsia="SimSun" w:hAnsi="Arial" w:cs="Arial"/>
          <w:b/>
        </w:rPr>
      </w:pPr>
      <w:r w:rsidRPr="000F669A">
        <w:rPr>
          <w:rFonts w:ascii="Arial" w:eastAsia="SimSun" w:hAnsi="Arial" w:cs="Arial"/>
          <w:b/>
        </w:rPr>
        <w:t>Radio Link Monitoring</w:t>
      </w:r>
      <w:r>
        <w:rPr>
          <w:rFonts w:ascii="Arial" w:eastAsia="SimSun" w:hAnsi="Arial" w:cs="Arial"/>
          <w:b/>
        </w:rPr>
        <w:t xml:space="preserve">, </w:t>
      </w:r>
      <w:r w:rsidRPr="000F669A">
        <w:rPr>
          <w:rFonts w:ascii="Arial" w:hAnsi="Arial" w:cs="Arial"/>
          <w:b/>
        </w:rPr>
        <w:t>Link Recovery procedure</w:t>
      </w:r>
      <w:r>
        <w:rPr>
          <w:rFonts w:ascii="Arial" w:hAnsi="Arial" w:cs="Arial"/>
          <w:b/>
        </w:rPr>
        <w:t>,</w:t>
      </w:r>
      <w:r w:rsidRPr="000F669A">
        <w:rPr>
          <w:rFonts w:ascii="Arial" w:hAnsi="Arial" w:cs="Arial"/>
          <w:b/>
        </w:rPr>
        <w:t xml:space="preserve"> DL TCI</w:t>
      </w:r>
      <w:r>
        <w:rPr>
          <w:rFonts w:ascii="Arial" w:hAnsi="Arial" w:cs="Arial"/>
          <w:b/>
        </w:rPr>
        <w:t xml:space="preserve"> switch</w:t>
      </w:r>
      <w:r w:rsidRPr="000F669A">
        <w:rPr>
          <w:rFonts w:ascii="Arial" w:hAnsi="Arial" w:cs="Arial"/>
          <w:b/>
        </w:rPr>
        <w:t xml:space="preserve"> </w:t>
      </w:r>
    </w:p>
    <w:p w14:paraId="13C75F72" w14:textId="77777777" w:rsidR="001219F1" w:rsidRPr="000F669A" w:rsidRDefault="001219F1" w:rsidP="001219F1">
      <w:pPr>
        <w:pStyle w:val="ListParagraph"/>
        <w:numPr>
          <w:ilvl w:val="0"/>
          <w:numId w:val="25"/>
        </w:numPr>
        <w:ind w:firstLineChars="0"/>
        <w:jc w:val="both"/>
        <w:rPr>
          <w:rFonts w:ascii="Arial" w:eastAsia="SimSun" w:hAnsi="Arial" w:cs="Arial"/>
          <w:b/>
        </w:rPr>
      </w:pPr>
      <w:r w:rsidRPr="000F669A">
        <w:rPr>
          <w:rFonts w:ascii="Arial" w:eastAsia="SimSun" w:hAnsi="Arial" w:cs="Arial"/>
          <w:b/>
        </w:rPr>
        <w:t xml:space="preserve">Measurement Procedure </w:t>
      </w:r>
    </w:p>
    <w:p w14:paraId="066BCC14" w14:textId="450FF860" w:rsidR="001219F1" w:rsidRPr="001219F1" w:rsidRDefault="001219F1" w:rsidP="004F11F3">
      <w:pPr>
        <w:pStyle w:val="ListParagraph"/>
        <w:numPr>
          <w:ilvl w:val="0"/>
          <w:numId w:val="25"/>
        </w:numPr>
        <w:ind w:firstLineChars="0"/>
        <w:jc w:val="both"/>
        <w:rPr>
          <w:rFonts w:ascii="Arial" w:eastAsia="SimSun" w:hAnsi="Arial" w:cs="Arial"/>
          <w:b/>
        </w:rPr>
      </w:pPr>
      <w:r w:rsidRPr="000F669A">
        <w:rPr>
          <w:rFonts w:ascii="Arial" w:eastAsia="SimSun" w:hAnsi="Arial" w:cs="Arial"/>
          <w:b/>
        </w:rPr>
        <w:t>Measurement Performance</w:t>
      </w:r>
    </w:p>
    <w:p w14:paraId="74421839" w14:textId="64C955E4" w:rsidR="007B39F1" w:rsidRPr="007B39F1" w:rsidRDefault="007B39F1" w:rsidP="004F11F3">
      <w:pPr>
        <w:rPr>
          <w:rFonts w:ascii="Arial" w:eastAsia="Batang" w:hAnsi="Arial" w:cs="Arial"/>
          <w:b/>
          <w:bCs/>
          <w:lang w:eastAsia="ko-KR"/>
        </w:rPr>
      </w:pPr>
      <w:r w:rsidRPr="007B39F1">
        <w:rPr>
          <w:rFonts w:ascii="Arial" w:eastAsia="Batang" w:hAnsi="Arial" w:cs="Arial"/>
          <w:b/>
          <w:bCs/>
          <w:lang w:eastAsia="ko-KR"/>
        </w:rPr>
        <w:fldChar w:fldCharType="begin"/>
      </w:r>
      <w:r w:rsidRPr="007B39F1">
        <w:rPr>
          <w:rFonts w:ascii="Arial" w:eastAsia="Batang" w:hAnsi="Arial" w:cs="Arial"/>
          <w:b/>
          <w:bCs/>
          <w:lang w:eastAsia="ko-KR"/>
        </w:rPr>
        <w:instrText xml:space="preserve"> REF _Ref134625776 \h </w:instrText>
      </w:r>
      <w:r>
        <w:rPr>
          <w:rFonts w:ascii="Arial" w:eastAsia="Batang" w:hAnsi="Arial" w:cs="Arial"/>
          <w:b/>
          <w:bCs/>
          <w:lang w:eastAsia="ko-KR"/>
        </w:rPr>
        <w:instrText xml:space="preserve"> \* MERGEFORMAT </w:instrText>
      </w:r>
      <w:r w:rsidRPr="007B39F1">
        <w:rPr>
          <w:rFonts w:ascii="Arial" w:eastAsia="Batang" w:hAnsi="Arial" w:cs="Arial"/>
          <w:b/>
          <w:bCs/>
          <w:lang w:eastAsia="ko-KR"/>
        </w:rPr>
      </w:r>
      <w:r w:rsidRPr="007B39F1">
        <w:rPr>
          <w:rFonts w:ascii="Arial" w:eastAsia="Batang" w:hAnsi="Arial" w:cs="Arial"/>
          <w:b/>
          <w:bCs/>
          <w:lang w:eastAsia="ko-KR"/>
        </w:rPr>
        <w:fldChar w:fldCharType="separate"/>
      </w:r>
      <w:r w:rsidR="00CE1CFC" w:rsidRPr="00CE1CFC">
        <w:rPr>
          <w:rFonts w:ascii="Arial" w:hAnsi="Arial" w:cs="Arial"/>
          <w:b/>
          <w:bCs/>
        </w:rPr>
        <w:t xml:space="preserve">Observation </w:t>
      </w:r>
      <w:r w:rsidR="00CE1CFC" w:rsidRPr="00CE1CFC">
        <w:rPr>
          <w:rFonts w:ascii="Arial" w:hAnsi="Arial" w:cs="Arial"/>
          <w:b/>
          <w:bCs/>
          <w:noProof/>
        </w:rPr>
        <w:t>1</w:t>
      </w:r>
      <w:r w:rsidR="00CE1CFC" w:rsidRPr="00CE1CFC">
        <w:rPr>
          <w:rFonts w:ascii="Arial" w:hAnsi="Arial" w:cs="Arial"/>
          <w:b/>
          <w:bCs/>
        </w:rPr>
        <w:t>:</w:t>
      </w:r>
      <w:r w:rsidR="00CE1CFC" w:rsidRPr="00CE1CFC">
        <w:rPr>
          <w:rFonts w:ascii="新細明體" w:eastAsia="新細明體" w:hAnsi="新細明體" w:cs="Arial" w:hint="eastAsia"/>
          <w:b/>
          <w:bCs/>
          <w:lang w:eastAsia="zh-TW"/>
        </w:rPr>
        <w:t xml:space="preserve"> </w:t>
      </w:r>
      <w:r w:rsidR="00CE1CFC" w:rsidRPr="00CE1CFC">
        <w:rPr>
          <w:rFonts w:ascii="Arial" w:hAnsi="Arial" w:cs="Arial"/>
          <w:b/>
          <w:bCs/>
        </w:rPr>
        <w:t>For 120kHz SCS, the timing error exceeds 0.5 normal CP, regardless the positioning error due to UE location</w:t>
      </w:r>
      <w:r w:rsidR="00CE1CFC" w:rsidRPr="00B21028">
        <w:rPr>
          <w:rFonts w:ascii="Arial" w:hAnsi="Arial" w:cs="Arial"/>
        </w:rPr>
        <w:t>.</w:t>
      </w:r>
      <w:r w:rsidRPr="007B39F1">
        <w:rPr>
          <w:rFonts w:ascii="Arial" w:eastAsia="Batang" w:hAnsi="Arial" w:cs="Arial"/>
          <w:b/>
          <w:bCs/>
          <w:lang w:eastAsia="ko-KR"/>
        </w:rPr>
        <w:fldChar w:fldCharType="end"/>
      </w:r>
    </w:p>
    <w:p w14:paraId="5DD4E73D" w14:textId="3813A191" w:rsidR="007B39F1" w:rsidRDefault="007B39F1" w:rsidP="004F11F3">
      <w:pPr>
        <w:rPr>
          <w:rFonts w:ascii="Arial" w:eastAsia="Batang" w:hAnsi="Arial" w:cs="Arial"/>
          <w:b/>
          <w:bCs/>
          <w:lang w:eastAsia="ko-KR"/>
        </w:rPr>
      </w:pPr>
      <w:r w:rsidRPr="00A905D2">
        <w:rPr>
          <w:rFonts w:ascii="Arial" w:eastAsia="Batang" w:hAnsi="Arial" w:cs="Arial"/>
          <w:b/>
          <w:bCs/>
          <w:lang w:eastAsia="ko-KR"/>
        </w:rPr>
        <w:fldChar w:fldCharType="begin"/>
      </w:r>
      <w:r w:rsidRPr="00A905D2">
        <w:rPr>
          <w:rFonts w:ascii="Arial" w:eastAsia="Batang" w:hAnsi="Arial" w:cs="Arial"/>
          <w:b/>
          <w:bCs/>
          <w:lang w:eastAsia="ko-KR"/>
        </w:rPr>
        <w:instrText xml:space="preserve"> REF _Ref130909859 \h  \* MERGEFORMAT </w:instrText>
      </w:r>
      <w:r w:rsidRPr="00A905D2">
        <w:rPr>
          <w:rFonts w:ascii="Arial" w:eastAsia="Batang" w:hAnsi="Arial" w:cs="Arial"/>
          <w:b/>
          <w:bCs/>
          <w:lang w:eastAsia="ko-KR"/>
        </w:rPr>
      </w:r>
      <w:r w:rsidRPr="00A905D2">
        <w:rPr>
          <w:rFonts w:ascii="Arial" w:eastAsia="Batang" w:hAnsi="Arial" w:cs="Arial"/>
          <w:b/>
          <w:bCs/>
          <w:lang w:eastAsia="ko-KR"/>
        </w:rPr>
        <w:fldChar w:fldCharType="separate"/>
      </w:r>
      <w:r w:rsidR="00CE1CFC" w:rsidRPr="00CE1CFC">
        <w:rPr>
          <w:rFonts w:ascii="Arial" w:hAnsi="Arial" w:cs="Arial"/>
          <w:b/>
          <w:bCs/>
        </w:rPr>
        <w:t xml:space="preserve">Proposal </w:t>
      </w:r>
      <w:r w:rsidR="00CE1CFC" w:rsidRPr="00CE1CFC">
        <w:rPr>
          <w:rFonts w:ascii="Arial" w:hAnsi="Arial" w:cs="Arial"/>
          <w:b/>
          <w:bCs/>
          <w:noProof/>
        </w:rPr>
        <w:t>3</w:t>
      </w:r>
      <w:r w:rsidR="00CE1CFC" w:rsidRPr="00CE1CFC">
        <w:rPr>
          <w:rFonts w:ascii="Arial" w:hAnsi="Arial" w:cs="Arial"/>
          <w:b/>
          <w:bCs/>
        </w:rPr>
        <w:t>: For 120kHz SCS with normal CP, no timing accuracy requirement f</w:t>
      </w:r>
      <w:r w:rsidR="00CE1CFC" w:rsidRPr="00662535">
        <w:rPr>
          <w:rFonts w:ascii="Arial" w:hAnsi="Arial" w:cs="Arial"/>
          <w:b/>
          <w:bCs/>
        </w:rPr>
        <w:t xml:space="preserve">or NTN above 10GHz. </w:t>
      </w:r>
      <w:r w:rsidRPr="00A905D2">
        <w:rPr>
          <w:rFonts w:ascii="Arial" w:eastAsia="Batang" w:hAnsi="Arial" w:cs="Arial"/>
          <w:b/>
          <w:bCs/>
          <w:lang w:eastAsia="ko-KR"/>
        </w:rPr>
        <w:fldChar w:fldCharType="end"/>
      </w:r>
    </w:p>
    <w:p w14:paraId="44AF3D7C" w14:textId="00CFB31D" w:rsidR="00447725" w:rsidRPr="006B7311" w:rsidRDefault="00447725" w:rsidP="004F11F3">
      <w:pPr>
        <w:rPr>
          <w:rFonts w:ascii="Arial" w:eastAsia="Batang" w:hAnsi="Arial" w:cs="Arial"/>
          <w:b/>
          <w:bCs/>
          <w:lang w:eastAsia="ko-KR"/>
        </w:rPr>
      </w:pPr>
      <w:r w:rsidRPr="006B7311">
        <w:rPr>
          <w:rFonts w:ascii="Arial" w:eastAsia="Batang" w:hAnsi="Arial" w:cs="Arial"/>
          <w:b/>
          <w:bCs/>
          <w:lang w:eastAsia="ko-KR"/>
        </w:rPr>
        <w:fldChar w:fldCharType="begin"/>
      </w:r>
      <w:r w:rsidRPr="006B7311">
        <w:rPr>
          <w:rFonts w:ascii="Arial" w:eastAsia="Batang" w:hAnsi="Arial" w:cs="Arial"/>
          <w:b/>
          <w:bCs/>
          <w:lang w:eastAsia="ko-KR"/>
        </w:rPr>
        <w:instrText xml:space="preserve"> REF _Ref142311625 \h </w:instrText>
      </w:r>
      <w:r w:rsidR="006B7311" w:rsidRPr="00B74983">
        <w:rPr>
          <w:rFonts w:ascii="Arial" w:eastAsia="Batang" w:hAnsi="Arial" w:cs="Arial"/>
          <w:b/>
          <w:bCs/>
          <w:lang w:eastAsia="ko-KR"/>
        </w:rPr>
        <w:instrText xml:space="preserve"> \* MERGEFORMAT </w:instrText>
      </w:r>
      <w:r w:rsidRPr="006B7311">
        <w:rPr>
          <w:rFonts w:ascii="Arial" w:eastAsia="Batang" w:hAnsi="Arial" w:cs="Arial"/>
          <w:b/>
          <w:bCs/>
          <w:lang w:eastAsia="ko-KR"/>
        </w:rPr>
      </w:r>
      <w:r w:rsidRPr="006B7311">
        <w:rPr>
          <w:rFonts w:ascii="Arial" w:eastAsia="Batang" w:hAnsi="Arial" w:cs="Arial"/>
          <w:b/>
          <w:bCs/>
          <w:lang w:eastAsia="ko-KR"/>
        </w:rPr>
        <w:fldChar w:fldCharType="separate"/>
      </w:r>
      <w:r w:rsidR="00CE1CFC" w:rsidRPr="00CE1CFC">
        <w:rPr>
          <w:rFonts w:ascii="Arial" w:hAnsi="Arial" w:cs="Arial"/>
          <w:b/>
          <w:bCs/>
        </w:rPr>
        <w:t xml:space="preserve">Proposal </w:t>
      </w:r>
      <w:r w:rsidR="00CE1CFC" w:rsidRPr="00CE1CFC">
        <w:rPr>
          <w:rFonts w:ascii="Arial" w:hAnsi="Arial" w:cs="Arial"/>
          <w:b/>
          <w:bCs/>
          <w:noProof/>
        </w:rPr>
        <w:t>4</w:t>
      </w:r>
      <w:r w:rsidR="00CE1CFC" w:rsidRPr="00CE1CFC">
        <w:rPr>
          <w:rFonts w:ascii="Arial" w:hAnsi="Arial" w:cs="Arial"/>
          <w:b/>
          <w:bCs/>
        </w:rPr>
        <w:t>: Consider Extended CP of 60kHz SCS for NTN above 10GHz.</w:t>
      </w:r>
      <w:r w:rsidRPr="006B7311">
        <w:rPr>
          <w:rFonts w:ascii="Arial" w:eastAsia="Batang" w:hAnsi="Arial" w:cs="Arial"/>
          <w:b/>
          <w:bCs/>
          <w:lang w:eastAsia="ko-KR"/>
        </w:rPr>
        <w:fldChar w:fldCharType="end"/>
      </w:r>
    </w:p>
    <w:p w14:paraId="24D98B5A" w14:textId="16EE2DA6" w:rsidR="00B971BF" w:rsidRPr="002630D6" w:rsidRDefault="00B971BF" w:rsidP="007B39F1">
      <w:pPr>
        <w:pStyle w:val="Heading1"/>
        <w:numPr>
          <w:ilvl w:val="0"/>
          <w:numId w:val="0"/>
        </w:numPr>
        <w:rPr>
          <w:rFonts w:cs="Arial"/>
          <w:lang w:eastAsia="ja-JP"/>
        </w:rPr>
      </w:pPr>
      <w:r w:rsidRPr="002630D6">
        <w:rPr>
          <w:rFonts w:cs="Arial"/>
          <w:lang w:eastAsia="ja-JP"/>
        </w:rPr>
        <w:t xml:space="preserve">Reference </w:t>
      </w:r>
    </w:p>
    <w:p w14:paraId="0CC40A18" w14:textId="158DC780" w:rsidR="00D61A3D" w:rsidRDefault="00D61A3D" w:rsidP="00452364">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11" w:name="_Ref141120114"/>
      <w:bookmarkStart w:id="12" w:name="_Ref134620028"/>
      <w:bookmarkStart w:id="13" w:name="_Ref53845332"/>
      <w:r w:rsidRPr="00D61A3D">
        <w:rPr>
          <w:rFonts w:ascii="Arial" w:hAnsi="Arial" w:cs="Arial"/>
        </w:rPr>
        <w:t>RP-230878</w:t>
      </w:r>
      <w:r>
        <w:rPr>
          <w:rFonts w:ascii="Arial" w:hAnsi="Arial" w:cs="Arial"/>
        </w:rPr>
        <w:t xml:space="preserve">, </w:t>
      </w:r>
      <w:r w:rsidRPr="00D61A3D">
        <w:rPr>
          <w:rFonts w:ascii="Arial" w:hAnsi="Arial" w:cs="Arial"/>
        </w:rPr>
        <w:t xml:space="preserve">Motivation to revise the Rel-18 WID </w:t>
      </w:r>
      <w:proofErr w:type="spellStart"/>
      <w:r w:rsidRPr="00D61A3D">
        <w:rPr>
          <w:rFonts w:ascii="Arial" w:hAnsi="Arial" w:cs="Arial"/>
        </w:rPr>
        <w:t>NR_NTN_enh</w:t>
      </w:r>
      <w:proofErr w:type="spellEnd"/>
      <w:r>
        <w:rPr>
          <w:rFonts w:ascii="Arial" w:hAnsi="Arial" w:cs="Arial"/>
        </w:rPr>
        <w:t xml:space="preserve">, </w:t>
      </w:r>
      <w:r w:rsidRPr="00D61A3D">
        <w:rPr>
          <w:rFonts w:ascii="Arial" w:hAnsi="Arial" w:cs="Arial"/>
        </w:rPr>
        <w:t>Thales</w:t>
      </w:r>
      <w:r>
        <w:rPr>
          <w:rFonts w:ascii="Arial" w:hAnsi="Arial" w:cs="Arial"/>
        </w:rPr>
        <w:t xml:space="preserve">, </w:t>
      </w:r>
      <w:r w:rsidRPr="00D61A3D">
        <w:rPr>
          <w:rFonts w:ascii="Arial" w:hAnsi="Arial" w:cs="Arial"/>
        </w:rPr>
        <w:t>3GPP TSG RAN #99</w:t>
      </w:r>
      <w:r>
        <w:rPr>
          <w:rFonts w:ascii="Arial" w:hAnsi="Arial" w:cs="Arial"/>
        </w:rPr>
        <w:t>, June 2023.</w:t>
      </w:r>
      <w:bookmarkEnd w:id="11"/>
    </w:p>
    <w:p w14:paraId="14E770B1" w14:textId="3304EC7F" w:rsidR="00B971BF" w:rsidRDefault="00A83332" w:rsidP="005B4802">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14" w:name="_Ref141796049"/>
      <w:r w:rsidRPr="00A83332">
        <w:rPr>
          <w:rFonts w:ascii="Arial" w:hAnsi="Arial" w:cs="Arial"/>
        </w:rPr>
        <w:t>R4-2310483</w:t>
      </w:r>
      <w:r w:rsidR="00500401">
        <w:rPr>
          <w:rFonts w:ascii="Arial" w:hAnsi="Arial" w:cs="Arial"/>
        </w:rPr>
        <w:t xml:space="preserve">, </w:t>
      </w:r>
      <w:r w:rsidR="00500401" w:rsidRPr="00500401">
        <w:rPr>
          <w:rFonts w:ascii="Arial" w:hAnsi="Arial" w:cs="Arial"/>
        </w:rPr>
        <w:t xml:space="preserve">WF </w:t>
      </w:r>
      <w:r w:rsidRPr="00A83332">
        <w:rPr>
          <w:rFonts w:ascii="Arial" w:hAnsi="Arial" w:cs="Arial"/>
        </w:rPr>
        <w:t xml:space="preserve">for </w:t>
      </w:r>
      <w:proofErr w:type="spellStart"/>
      <w:r w:rsidRPr="00A83332">
        <w:rPr>
          <w:rFonts w:ascii="Arial" w:hAnsi="Arial" w:cs="Arial"/>
        </w:rPr>
        <w:t>NR_NTN_enh_UERF</w:t>
      </w:r>
      <w:proofErr w:type="spellEnd"/>
      <w:r w:rsidR="00500401">
        <w:rPr>
          <w:rFonts w:ascii="Arial" w:hAnsi="Arial" w:cs="Arial"/>
        </w:rPr>
        <w:t xml:space="preserve">, </w:t>
      </w:r>
      <w:r w:rsidRPr="00A83332">
        <w:rPr>
          <w:rFonts w:ascii="Arial" w:hAnsi="Arial" w:cs="Arial"/>
        </w:rPr>
        <w:t>THALES, ZTE (Moderator)</w:t>
      </w:r>
      <w:r w:rsidR="00500401">
        <w:rPr>
          <w:rFonts w:ascii="Arial" w:hAnsi="Arial" w:cs="Arial"/>
        </w:rPr>
        <w:t>, RAN4#107, May 2023.</w:t>
      </w:r>
      <w:bookmarkEnd w:id="12"/>
      <w:bookmarkEnd w:id="13"/>
      <w:bookmarkEnd w:id="14"/>
    </w:p>
    <w:p w14:paraId="6A64046C" w14:textId="3696336A" w:rsidR="00A83332" w:rsidRDefault="00A83332" w:rsidP="00A83332">
      <w:pPr>
        <w:pStyle w:val="ListParagraph"/>
        <w:widowControl w:val="0"/>
        <w:numPr>
          <w:ilvl w:val="0"/>
          <w:numId w:val="2"/>
        </w:numPr>
        <w:overflowPunct/>
        <w:autoSpaceDE/>
        <w:autoSpaceDN/>
        <w:adjustRightInd/>
        <w:spacing w:after="0"/>
        <w:ind w:right="72" w:firstLineChars="0"/>
        <w:textAlignment w:val="auto"/>
        <w:rPr>
          <w:rFonts w:ascii="Arial" w:hAnsi="Arial" w:cs="Arial"/>
        </w:rPr>
      </w:pPr>
      <w:r w:rsidRPr="003D4FCA">
        <w:rPr>
          <w:rFonts w:ascii="Arial" w:hAnsi="Arial" w:cs="Arial"/>
        </w:rPr>
        <w:t>R4-2309717</w:t>
      </w:r>
      <w:r>
        <w:rPr>
          <w:rFonts w:ascii="Arial" w:hAnsi="Arial" w:cs="Arial"/>
        </w:rPr>
        <w:t xml:space="preserve">, </w:t>
      </w:r>
      <w:r w:rsidRPr="003D4FCA">
        <w:rPr>
          <w:rFonts w:ascii="Arial" w:hAnsi="Arial" w:cs="Arial"/>
        </w:rPr>
        <w:t>Updates for NTN UE terminal requirements discussion in above 10 GHz</w:t>
      </w:r>
      <w:r>
        <w:rPr>
          <w:rFonts w:ascii="Arial" w:hAnsi="Arial" w:cs="Arial"/>
        </w:rPr>
        <w:t xml:space="preserve">, </w:t>
      </w:r>
      <w:r w:rsidRPr="003D4FCA">
        <w:rPr>
          <w:rFonts w:ascii="Arial" w:hAnsi="Arial" w:cs="Arial"/>
        </w:rPr>
        <w:t>Thales,</w:t>
      </w:r>
      <w:r>
        <w:rPr>
          <w:rFonts w:ascii="Arial" w:hAnsi="Arial" w:cs="Arial"/>
        </w:rPr>
        <w:t xml:space="preserve"> RAN4#107, May 2023.</w:t>
      </w:r>
    </w:p>
    <w:p w14:paraId="3B3F393B" w14:textId="463972C9" w:rsidR="006B7311" w:rsidRDefault="006B7311" w:rsidP="00A83332">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15" w:name="_Ref142312422"/>
      <w:r w:rsidRPr="006B7311">
        <w:rPr>
          <w:rFonts w:ascii="Arial" w:hAnsi="Arial" w:cs="Arial"/>
        </w:rPr>
        <w:t>R4-2302998</w:t>
      </w:r>
      <w:r>
        <w:rPr>
          <w:rFonts w:ascii="Arial" w:hAnsi="Arial" w:cs="Arial"/>
        </w:rPr>
        <w:t xml:space="preserve">, </w:t>
      </w:r>
      <w:r w:rsidRPr="006B7311">
        <w:rPr>
          <w:rFonts w:ascii="Arial" w:hAnsi="Arial" w:cs="Arial"/>
        </w:rPr>
        <w:t>WF for system parameters of above 10 GHz NTN band</w:t>
      </w:r>
      <w:r>
        <w:rPr>
          <w:rFonts w:ascii="Arial" w:hAnsi="Arial" w:cs="Arial"/>
        </w:rPr>
        <w:t xml:space="preserve">, </w:t>
      </w:r>
      <w:r w:rsidRPr="006B7311">
        <w:rPr>
          <w:rFonts w:ascii="Arial" w:hAnsi="Arial" w:cs="Arial"/>
        </w:rPr>
        <w:t>THALES(Moderator), RAN4#10</w:t>
      </w:r>
      <w:r w:rsidR="00B74983">
        <w:rPr>
          <w:rFonts w:ascii="Arial" w:hAnsi="Arial" w:cs="Arial"/>
        </w:rPr>
        <w:t>6</w:t>
      </w:r>
      <w:r w:rsidRPr="006B7311">
        <w:rPr>
          <w:rFonts w:ascii="Arial" w:hAnsi="Arial" w:cs="Arial"/>
        </w:rPr>
        <w:t xml:space="preserve">, </w:t>
      </w:r>
      <w:r>
        <w:rPr>
          <w:rFonts w:ascii="Arial" w:hAnsi="Arial" w:cs="Arial"/>
        </w:rPr>
        <w:t>Feb.</w:t>
      </w:r>
      <w:r w:rsidRPr="006B7311">
        <w:rPr>
          <w:rFonts w:ascii="Arial" w:hAnsi="Arial" w:cs="Arial"/>
        </w:rPr>
        <w:t xml:space="preserve"> 2023.</w:t>
      </w:r>
      <w:bookmarkEnd w:id="15"/>
    </w:p>
    <w:p w14:paraId="79B5770E" w14:textId="047BD862" w:rsidR="00B74983" w:rsidRDefault="00B74983" w:rsidP="00A83332">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16" w:name="_Ref142312694"/>
      <w:r w:rsidRPr="00B74983">
        <w:rPr>
          <w:rFonts w:ascii="Arial" w:hAnsi="Arial" w:cs="Arial"/>
        </w:rPr>
        <w:t>LS on the system parameters for NTN above 10 GHz</w:t>
      </w:r>
      <w:r>
        <w:rPr>
          <w:rFonts w:ascii="Arial" w:hAnsi="Arial" w:cs="Arial"/>
        </w:rPr>
        <w:t xml:space="preserve">, </w:t>
      </w:r>
      <w:r w:rsidRPr="006B7311">
        <w:rPr>
          <w:rFonts w:ascii="Arial" w:hAnsi="Arial" w:cs="Arial"/>
        </w:rPr>
        <w:t>RAN4#10</w:t>
      </w:r>
      <w:r>
        <w:rPr>
          <w:rFonts w:ascii="Arial" w:hAnsi="Arial" w:cs="Arial"/>
        </w:rPr>
        <w:t>6</w:t>
      </w:r>
      <w:r w:rsidRPr="006B7311">
        <w:rPr>
          <w:rFonts w:ascii="Arial" w:hAnsi="Arial" w:cs="Arial"/>
        </w:rPr>
        <w:t xml:space="preserve">, </w:t>
      </w:r>
      <w:r>
        <w:rPr>
          <w:rFonts w:ascii="Arial" w:hAnsi="Arial" w:cs="Arial"/>
        </w:rPr>
        <w:t>Feb.</w:t>
      </w:r>
      <w:r w:rsidRPr="006B7311">
        <w:rPr>
          <w:rFonts w:ascii="Arial" w:hAnsi="Arial" w:cs="Arial"/>
        </w:rPr>
        <w:t xml:space="preserve"> 2023.</w:t>
      </w:r>
      <w:bookmarkEnd w:id="16"/>
    </w:p>
    <w:p w14:paraId="67FB22D9" w14:textId="294AF71D" w:rsidR="00447725" w:rsidRDefault="00447725" w:rsidP="00A83332">
      <w:pPr>
        <w:pStyle w:val="ListParagraph"/>
        <w:widowControl w:val="0"/>
        <w:numPr>
          <w:ilvl w:val="0"/>
          <w:numId w:val="2"/>
        </w:numPr>
        <w:overflowPunct/>
        <w:autoSpaceDE/>
        <w:autoSpaceDN/>
        <w:adjustRightInd/>
        <w:spacing w:after="0"/>
        <w:ind w:right="72" w:firstLineChars="0"/>
        <w:textAlignment w:val="auto"/>
        <w:rPr>
          <w:rFonts w:ascii="Arial" w:hAnsi="Arial" w:cs="Arial"/>
        </w:rPr>
      </w:pPr>
      <w:bookmarkStart w:id="17" w:name="_Ref142311782"/>
      <w:r w:rsidRPr="00500401">
        <w:rPr>
          <w:rFonts w:ascii="Arial" w:hAnsi="Arial" w:cs="Arial"/>
        </w:rPr>
        <w:t>R4-2310168</w:t>
      </w:r>
      <w:r>
        <w:rPr>
          <w:rFonts w:ascii="Arial" w:hAnsi="Arial" w:cs="Arial"/>
        </w:rPr>
        <w:t xml:space="preserve">, </w:t>
      </w:r>
      <w:r w:rsidRPr="00500401">
        <w:rPr>
          <w:rFonts w:ascii="Arial" w:hAnsi="Arial" w:cs="Arial"/>
        </w:rPr>
        <w:t>WF on NR NTN enhancements RRM requirements</w:t>
      </w:r>
      <w:r>
        <w:rPr>
          <w:rFonts w:ascii="Arial" w:hAnsi="Arial" w:cs="Arial"/>
        </w:rPr>
        <w:t xml:space="preserve">, </w:t>
      </w:r>
      <w:r w:rsidRPr="00500401">
        <w:rPr>
          <w:rFonts w:ascii="Arial" w:hAnsi="Arial" w:cs="Arial"/>
        </w:rPr>
        <w:t>Qualcomm</w:t>
      </w:r>
      <w:r>
        <w:rPr>
          <w:rFonts w:ascii="Arial" w:hAnsi="Arial" w:cs="Arial"/>
        </w:rPr>
        <w:t>, RAN4#107, May 2023.</w:t>
      </w:r>
      <w:bookmarkEnd w:id="17"/>
    </w:p>
    <w:p w14:paraId="0F8B7468" w14:textId="77777777" w:rsidR="00A83332" w:rsidRPr="00447725" w:rsidRDefault="00A83332" w:rsidP="00447725">
      <w:pPr>
        <w:widowControl w:val="0"/>
        <w:spacing w:after="0"/>
        <w:ind w:right="72"/>
        <w:rPr>
          <w:rFonts w:ascii="Arial" w:hAnsi="Arial" w:cs="Arial"/>
        </w:rPr>
      </w:pPr>
    </w:p>
    <w:p w14:paraId="35EA8273" w14:textId="77777777" w:rsidR="009150F3" w:rsidRPr="00FD6229" w:rsidRDefault="009150F3">
      <w:pPr>
        <w:rPr>
          <w:rFonts w:ascii="Arial" w:eastAsia="新細明體" w:hAnsi="Arial" w:cs="Arial"/>
          <w:i/>
          <w:color w:val="0070C0"/>
          <w:lang w:eastAsia="zh-TW"/>
        </w:rPr>
      </w:pPr>
    </w:p>
    <w:p w14:paraId="532780F1" w14:textId="77777777" w:rsidR="007B130A" w:rsidRPr="00FD6229" w:rsidRDefault="007B130A">
      <w:pPr>
        <w:rPr>
          <w:rFonts w:ascii="Arial" w:eastAsia="新細明體" w:hAnsi="Arial" w:cs="Arial"/>
          <w:i/>
          <w:color w:val="0070C0"/>
          <w:lang w:eastAsia="zh-TW"/>
        </w:rPr>
      </w:pPr>
    </w:p>
    <w:sectPr w:rsidR="007B130A" w:rsidRPr="00FD622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E6E9F" w14:textId="77777777" w:rsidR="002911AC" w:rsidRDefault="002911AC">
      <w:r>
        <w:separator/>
      </w:r>
    </w:p>
  </w:endnote>
  <w:endnote w:type="continuationSeparator" w:id="0">
    <w:p w14:paraId="78298CC9" w14:textId="77777777" w:rsidR="002911AC" w:rsidRDefault="00291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76257" w14:textId="77777777" w:rsidR="002911AC" w:rsidRDefault="002911AC">
      <w:r>
        <w:separator/>
      </w:r>
    </w:p>
  </w:footnote>
  <w:footnote w:type="continuationSeparator" w:id="0">
    <w:p w14:paraId="19BA7038" w14:textId="77777777" w:rsidR="002911AC" w:rsidRDefault="002911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1E1108"/>
    <w:multiLevelType w:val="hybridMultilevel"/>
    <w:tmpl w:val="16C83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E937881"/>
    <w:multiLevelType w:val="hybridMultilevel"/>
    <w:tmpl w:val="24263692"/>
    <w:lvl w:ilvl="0" w:tplc="CC7C3B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B7A63"/>
    <w:multiLevelType w:val="hybridMultilevel"/>
    <w:tmpl w:val="0B24E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3C0EDD"/>
    <w:multiLevelType w:val="hybridMultilevel"/>
    <w:tmpl w:val="4912A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1923EC4"/>
    <w:multiLevelType w:val="hybridMultilevel"/>
    <w:tmpl w:val="3EC8F6E4"/>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4CE36859"/>
    <w:multiLevelType w:val="hybridMultilevel"/>
    <w:tmpl w:val="B18480FC"/>
    <w:lvl w:ilvl="0" w:tplc="A628FAC2">
      <w:start w:val="1"/>
      <w:numFmt w:val="bullet"/>
      <w:lvlText w:val="•"/>
      <w:lvlJc w:val="left"/>
      <w:pPr>
        <w:tabs>
          <w:tab w:val="num" w:pos="720"/>
        </w:tabs>
        <w:ind w:left="720" w:hanging="360"/>
      </w:pPr>
      <w:rPr>
        <w:rFonts w:ascii="Arial" w:hAnsi="Arial" w:hint="default"/>
      </w:rPr>
    </w:lvl>
    <w:lvl w:ilvl="1" w:tplc="6A607440" w:tentative="1">
      <w:start w:val="1"/>
      <w:numFmt w:val="bullet"/>
      <w:lvlText w:val="•"/>
      <w:lvlJc w:val="left"/>
      <w:pPr>
        <w:tabs>
          <w:tab w:val="num" w:pos="1440"/>
        </w:tabs>
        <w:ind w:left="1440" w:hanging="360"/>
      </w:pPr>
      <w:rPr>
        <w:rFonts w:ascii="Arial" w:hAnsi="Arial" w:hint="default"/>
      </w:rPr>
    </w:lvl>
    <w:lvl w:ilvl="2" w:tplc="4A9A5E6A" w:tentative="1">
      <w:start w:val="1"/>
      <w:numFmt w:val="bullet"/>
      <w:lvlText w:val="•"/>
      <w:lvlJc w:val="left"/>
      <w:pPr>
        <w:tabs>
          <w:tab w:val="num" w:pos="2160"/>
        </w:tabs>
        <w:ind w:left="2160" w:hanging="360"/>
      </w:pPr>
      <w:rPr>
        <w:rFonts w:ascii="Arial" w:hAnsi="Arial" w:hint="default"/>
      </w:rPr>
    </w:lvl>
    <w:lvl w:ilvl="3" w:tplc="A4F61FCC" w:tentative="1">
      <w:start w:val="1"/>
      <w:numFmt w:val="bullet"/>
      <w:lvlText w:val="•"/>
      <w:lvlJc w:val="left"/>
      <w:pPr>
        <w:tabs>
          <w:tab w:val="num" w:pos="2880"/>
        </w:tabs>
        <w:ind w:left="2880" w:hanging="360"/>
      </w:pPr>
      <w:rPr>
        <w:rFonts w:ascii="Arial" w:hAnsi="Arial" w:hint="default"/>
      </w:rPr>
    </w:lvl>
    <w:lvl w:ilvl="4" w:tplc="592E9C3A" w:tentative="1">
      <w:start w:val="1"/>
      <w:numFmt w:val="bullet"/>
      <w:lvlText w:val="•"/>
      <w:lvlJc w:val="left"/>
      <w:pPr>
        <w:tabs>
          <w:tab w:val="num" w:pos="3600"/>
        </w:tabs>
        <w:ind w:left="3600" w:hanging="360"/>
      </w:pPr>
      <w:rPr>
        <w:rFonts w:ascii="Arial" w:hAnsi="Arial" w:hint="default"/>
      </w:rPr>
    </w:lvl>
    <w:lvl w:ilvl="5" w:tplc="F75053F2" w:tentative="1">
      <w:start w:val="1"/>
      <w:numFmt w:val="bullet"/>
      <w:lvlText w:val="•"/>
      <w:lvlJc w:val="left"/>
      <w:pPr>
        <w:tabs>
          <w:tab w:val="num" w:pos="4320"/>
        </w:tabs>
        <w:ind w:left="4320" w:hanging="360"/>
      </w:pPr>
      <w:rPr>
        <w:rFonts w:ascii="Arial" w:hAnsi="Arial" w:hint="default"/>
      </w:rPr>
    </w:lvl>
    <w:lvl w:ilvl="6" w:tplc="BEF20058" w:tentative="1">
      <w:start w:val="1"/>
      <w:numFmt w:val="bullet"/>
      <w:lvlText w:val="•"/>
      <w:lvlJc w:val="left"/>
      <w:pPr>
        <w:tabs>
          <w:tab w:val="num" w:pos="5040"/>
        </w:tabs>
        <w:ind w:left="5040" w:hanging="360"/>
      </w:pPr>
      <w:rPr>
        <w:rFonts w:ascii="Arial" w:hAnsi="Arial" w:hint="default"/>
      </w:rPr>
    </w:lvl>
    <w:lvl w:ilvl="7" w:tplc="AE0698DE" w:tentative="1">
      <w:start w:val="1"/>
      <w:numFmt w:val="bullet"/>
      <w:lvlText w:val="•"/>
      <w:lvlJc w:val="left"/>
      <w:pPr>
        <w:tabs>
          <w:tab w:val="num" w:pos="5760"/>
        </w:tabs>
        <w:ind w:left="5760" w:hanging="360"/>
      </w:pPr>
      <w:rPr>
        <w:rFonts w:ascii="Arial" w:hAnsi="Arial" w:hint="default"/>
      </w:rPr>
    </w:lvl>
    <w:lvl w:ilvl="8" w:tplc="F4923D3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026FFF"/>
    <w:multiLevelType w:val="hybridMultilevel"/>
    <w:tmpl w:val="97FABCF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7267C66"/>
    <w:multiLevelType w:val="hybridMultilevel"/>
    <w:tmpl w:val="1EF86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C65D7F"/>
    <w:multiLevelType w:val="hybridMultilevel"/>
    <w:tmpl w:val="4B6604EE"/>
    <w:lvl w:ilvl="0" w:tplc="89A02EF6">
      <w:start w:val="1"/>
      <w:numFmt w:val="bullet"/>
      <w:lvlText w:val="•"/>
      <w:lvlJc w:val="left"/>
      <w:pPr>
        <w:tabs>
          <w:tab w:val="num" w:pos="360"/>
        </w:tabs>
        <w:ind w:left="360" w:hanging="360"/>
      </w:pPr>
      <w:rPr>
        <w:rFonts w:ascii="Arial" w:hAnsi="Arial" w:hint="default"/>
      </w:rPr>
    </w:lvl>
    <w:lvl w:ilvl="1" w:tplc="F7CAA434" w:tentative="1">
      <w:start w:val="1"/>
      <w:numFmt w:val="bullet"/>
      <w:lvlText w:val="•"/>
      <w:lvlJc w:val="left"/>
      <w:pPr>
        <w:tabs>
          <w:tab w:val="num" w:pos="1080"/>
        </w:tabs>
        <w:ind w:left="1080" w:hanging="360"/>
      </w:pPr>
      <w:rPr>
        <w:rFonts w:ascii="Arial" w:hAnsi="Arial" w:hint="default"/>
      </w:rPr>
    </w:lvl>
    <w:lvl w:ilvl="2" w:tplc="FC0CE7F4" w:tentative="1">
      <w:start w:val="1"/>
      <w:numFmt w:val="bullet"/>
      <w:lvlText w:val="•"/>
      <w:lvlJc w:val="left"/>
      <w:pPr>
        <w:tabs>
          <w:tab w:val="num" w:pos="1800"/>
        </w:tabs>
        <w:ind w:left="1800" w:hanging="360"/>
      </w:pPr>
      <w:rPr>
        <w:rFonts w:ascii="Arial" w:hAnsi="Arial" w:hint="default"/>
      </w:rPr>
    </w:lvl>
    <w:lvl w:ilvl="3" w:tplc="11487EC0" w:tentative="1">
      <w:start w:val="1"/>
      <w:numFmt w:val="bullet"/>
      <w:lvlText w:val="•"/>
      <w:lvlJc w:val="left"/>
      <w:pPr>
        <w:tabs>
          <w:tab w:val="num" w:pos="2520"/>
        </w:tabs>
        <w:ind w:left="2520" w:hanging="360"/>
      </w:pPr>
      <w:rPr>
        <w:rFonts w:ascii="Arial" w:hAnsi="Arial" w:hint="default"/>
      </w:rPr>
    </w:lvl>
    <w:lvl w:ilvl="4" w:tplc="EE968670" w:tentative="1">
      <w:start w:val="1"/>
      <w:numFmt w:val="bullet"/>
      <w:lvlText w:val="•"/>
      <w:lvlJc w:val="left"/>
      <w:pPr>
        <w:tabs>
          <w:tab w:val="num" w:pos="3240"/>
        </w:tabs>
        <w:ind w:left="3240" w:hanging="360"/>
      </w:pPr>
      <w:rPr>
        <w:rFonts w:ascii="Arial" w:hAnsi="Arial" w:hint="default"/>
      </w:rPr>
    </w:lvl>
    <w:lvl w:ilvl="5" w:tplc="D5A498A8" w:tentative="1">
      <w:start w:val="1"/>
      <w:numFmt w:val="bullet"/>
      <w:lvlText w:val="•"/>
      <w:lvlJc w:val="left"/>
      <w:pPr>
        <w:tabs>
          <w:tab w:val="num" w:pos="3960"/>
        </w:tabs>
        <w:ind w:left="3960" w:hanging="360"/>
      </w:pPr>
      <w:rPr>
        <w:rFonts w:ascii="Arial" w:hAnsi="Arial" w:hint="default"/>
      </w:rPr>
    </w:lvl>
    <w:lvl w:ilvl="6" w:tplc="CDB64302" w:tentative="1">
      <w:start w:val="1"/>
      <w:numFmt w:val="bullet"/>
      <w:lvlText w:val="•"/>
      <w:lvlJc w:val="left"/>
      <w:pPr>
        <w:tabs>
          <w:tab w:val="num" w:pos="4680"/>
        </w:tabs>
        <w:ind w:left="4680" w:hanging="360"/>
      </w:pPr>
      <w:rPr>
        <w:rFonts w:ascii="Arial" w:hAnsi="Arial" w:hint="default"/>
      </w:rPr>
    </w:lvl>
    <w:lvl w:ilvl="7" w:tplc="EE7A6A66" w:tentative="1">
      <w:start w:val="1"/>
      <w:numFmt w:val="bullet"/>
      <w:lvlText w:val="•"/>
      <w:lvlJc w:val="left"/>
      <w:pPr>
        <w:tabs>
          <w:tab w:val="num" w:pos="5400"/>
        </w:tabs>
        <w:ind w:left="5400" w:hanging="360"/>
      </w:pPr>
      <w:rPr>
        <w:rFonts w:ascii="Arial" w:hAnsi="Arial" w:hint="default"/>
      </w:rPr>
    </w:lvl>
    <w:lvl w:ilvl="8" w:tplc="6CCE8F2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176D5C"/>
    <w:multiLevelType w:val="hybridMultilevel"/>
    <w:tmpl w:val="7E4E1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CB5A92"/>
    <w:multiLevelType w:val="hybridMultilevel"/>
    <w:tmpl w:val="4204E0FE"/>
    <w:lvl w:ilvl="0" w:tplc="04090011">
      <w:start w:val="1"/>
      <w:numFmt w:val="upperLetter"/>
      <w:lvlText w:val="%1."/>
      <w:lvlJc w:val="left"/>
      <w:pPr>
        <w:ind w:left="680" w:hanging="480"/>
      </w:p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91823">
    <w:abstractNumId w:val="16"/>
  </w:num>
  <w:num w:numId="2" w16cid:durableId="430858556">
    <w:abstractNumId w:val="22"/>
  </w:num>
  <w:num w:numId="3" w16cid:durableId="1386566808">
    <w:abstractNumId w:val="26"/>
  </w:num>
  <w:num w:numId="4" w16cid:durableId="229846888">
    <w:abstractNumId w:val="24"/>
  </w:num>
  <w:num w:numId="5" w16cid:durableId="671876569">
    <w:abstractNumId w:val="6"/>
  </w:num>
  <w:num w:numId="6" w16cid:durableId="613635211">
    <w:abstractNumId w:val="28"/>
  </w:num>
  <w:num w:numId="7" w16cid:durableId="367340989">
    <w:abstractNumId w:val="1"/>
    <w:lvlOverride w:ilvl="0">
      <w:startOverride w:val="1"/>
    </w:lvlOverride>
  </w:num>
  <w:num w:numId="8" w16cid:durableId="657661003">
    <w:abstractNumId w:val="14"/>
    <w:lvlOverride w:ilvl="0">
      <w:startOverride w:val="3"/>
    </w:lvlOverride>
  </w:num>
  <w:num w:numId="9" w16cid:durableId="1872264335">
    <w:abstractNumId w:val="9"/>
    <w:lvlOverride w:ilvl="0">
      <w:startOverride w:val="4"/>
    </w:lvlOverride>
  </w:num>
  <w:num w:numId="10" w16cid:durableId="517962102">
    <w:abstractNumId w:val="8"/>
  </w:num>
  <w:num w:numId="11" w16cid:durableId="1998682122">
    <w:abstractNumId w:val="7"/>
  </w:num>
  <w:num w:numId="12" w16cid:durableId="1265725914">
    <w:abstractNumId w:val="3"/>
  </w:num>
  <w:num w:numId="13" w16cid:durableId="324631995">
    <w:abstractNumId w:val="27"/>
  </w:num>
  <w:num w:numId="14" w16cid:durableId="1540122812">
    <w:abstractNumId w:val="21"/>
  </w:num>
  <w:num w:numId="15" w16cid:durableId="813134535">
    <w:abstractNumId w:val="5"/>
  </w:num>
  <w:num w:numId="16" w16cid:durableId="1289311223">
    <w:abstractNumId w:val="20"/>
  </w:num>
  <w:num w:numId="17" w16cid:durableId="551160914">
    <w:abstractNumId w:val="4"/>
  </w:num>
  <w:num w:numId="18" w16cid:durableId="839999631">
    <w:abstractNumId w:val="11"/>
  </w:num>
  <w:num w:numId="19" w16cid:durableId="1391492614">
    <w:abstractNumId w:val="23"/>
  </w:num>
  <w:num w:numId="20" w16cid:durableId="1213345461">
    <w:abstractNumId w:val="0"/>
  </w:num>
  <w:num w:numId="21" w16cid:durableId="967902767">
    <w:abstractNumId w:val="13"/>
  </w:num>
  <w:num w:numId="22" w16cid:durableId="1249459322">
    <w:abstractNumId w:val="15"/>
  </w:num>
  <w:num w:numId="23" w16cid:durableId="570041750">
    <w:abstractNumId w:val="10"/>
  </w:num>
  <w:num w:numId="24" w16cid:durableId="1440181081">
    <w:abstractNumId w:val="12"/>
  </w:num>
  <w:num w:numId="25" w16cid:durableId="1352415402">
    <w:abstractNumId w:val="29"/>
  </w:num>
  <w:num w:numId="26" w16cid:durableId="1460488274">
    <w:abstractNumId w:val="25"/>
  </w:num>
  <w:num w:numId="27" w16cid:durableId="1923103413">
    <w:abstractNumId w:val="18"/>
  </w:num>
  <w:num w:numId="28" w16cid:durableId="186796318">
    <w:abstractNumId w:val="17"/>
  </w:num>
  <w:num w:numId="29" w16cid:durableId="1359622370">
    <w:abstractNumId w:val="30"/>
  </w:num>
  <w:num w:numId="30" w16cid:durableId="449863631">
    <w:abstractNumId w:val="19"/>
  </w:num>
  <w:num w:numId="31" w16cid:durableId="58434524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20C56"/>
    <w:rsid w:val="00024C4C"/>
    <w:rsid w:val="000262CF"/>
    <w:rsid w:val="00026ACC"/>
    <w:rsid w:val="00027EF2"/>
    <w:rsid w:val="0003171D"/>
    <w:rsid w:val="00031C1D"/>
    <w:rsid w:val="00034D9B"/>
    <w:rsid w:val="00035C50"/>
    <w:rsid w:val="0004486C"/>
    <w:rsid w:val="000457A1"/>
    <w:rsid w:val="00050001"/>
    <w:rsid w:val="00052041"/>
    <w:rsid w:val="00052F8F"/>
    <w:rsid w:val="0005326A"/>
    <w:rsid w:val="0005577B"/>
    <w:rsid w:val="000559F6"/>
    <w:rsid w:val="00060569"/>
    <w:rsid w:val="0006266D"/>
    <w:rsid w:val="00065506"/>
    <w:rsid w:val="00066C37"/>
    <w:rsid w:val="00070162"/>
    <w:rsid w:val="00071A3D"/>
    <w:rsid w:val="00071AB4"/>
    <w:rsid w:val="0007382E"/>
    <w:rsid w:val="000738BE"/>
    <w:rsid w:val="00076446"/>
    <w:rsid w:val="00076496"/>
    <w:rsid w:val="000766E1"/>
    <w:rsid w:val="00077FF6"/>
    <w:rsid w:val="00080D82"/>
    <w:rsid w:val="00081692"/>
    <w:rsid w:val="00081D2C"/>
    <w:rsid w:val="00082802"/>
    <w:rsid w:val="00082C46"/>
    <w:rsid w:val="000843BF"/>
    <w:rsid w:val="00085A0E"/>
    <w:rsid w:val="00085B31"/>
    <w:rsid w:val="00087548"/>
    <w:rsid w:val="00091421"/>
    <w:rsid w:val="00093450"/>
    <w:rsid w:val="00093E7E"/>
    <w:rsid w:val="000954FC"/>
    <w:rsid w:val="000A1830"/>
    <w:rsid w:val="000A4121"/>
    <w:rsid w:val="000A4AA3"/>
    <w:rsid w:val="000A550E"/>
    <w:rsid w:val="000A61DE"/>
    <w:rsid w:val="000A6836"/>
    <w:rsid w:val="000B0359"/>
    <w:rsid w:val="000B0960"/>
    <w:rsid w:val="000B1A55"/>
    <w:rsid w:val="000B20BB"/>
    <w:rsid w:val="000B2EF6"/>
    <w:rsid w:val="000B2FA6"/>
    <w:rsid w:val="000B4AA0"/>
    <w:rsid w:val="000C0033"/>
    <w:rsid w:val="000C241E"/>
    <w:rsid w:val="000C2553"/>
    <w:rsid w:val="000C38C3"/>
    <w:rsid w:val="000C4549"/>
    <w:rsid w:val="000C5C64"/>
    <w:rsid w:val="000C68D1"/>
    <w:rsid w:val="000D09FD"/>
    <w:rsid w:val="000D19DE"/>
    <w:rsid w:val="000D44FB"/>
    <w:rsid w:val="000D574B"/>
    <w:rsid w:val="000D6CFC"/>
    <w:rsid w:val="000E1DC4"/>
    <w:rsid w:val="000E537B"/>
    <w:rsid w:val="000E57D0"/>
    <w:rsid w:val="000E5C44"/>
    <w:rsid w:val="000E604B"/>
    <w:rsid w:val="000E7858"/>
    <w:rsid w:val="000F33D1"/>
    <w:rsid w:val="000F39CA"/>
    <w:rsid w:val="000F57EA"/>
    <w:rsid w:val="000F669A"/>
    <w:rsid w:val="00106D59"/>
    <w:rsid w:val="00107927"/>
    <w:rsid w:val="00110E26"/>
    <w:rsid w:val="00111321"/>
    <w:rsid w:val="001128E7"/>
    <w:rsid w:val="00114643"/>
    <w:rsid w:val="00114920"/>
    <w:rsid w:val="00115C35"/>
    <w:rsid w:val="001173D6"/>
    <w:rsid w:val="001174BB"/>
    <w:rsid w:val="00117BD6"/>
    <w:rsid w:val="001206C2"/>
    <w:rsid w:val="00121978"/>
    <w:rsid w:val="001219F1"/>
    <w:rsid w:val="0012333F"/>
    <w:rsid w:val="00123422"/>
    <w:rsid w:val="00124B6A"/>
    <w:rsid w:val="00127E78"/>
    <w:rsid w:val="00130462"/>
    <w:rsid w:val="00136316"/>
    <w:rsid w:val="00136D4C"/>
    <w:rsid w:val="0014087D"/>
    <w:rsid w:val="00142538"/>
    <w:rsid w:val="00142BB9"/>
    <w:rsid w:val="00144081"/>
    <w:rsid w:val="00144F96"/>
    <w:rsid w:val="00145D16"/>
    <w:rsid w:val="00147CAD"/>
    <w:rsid w:val="00150183"/>
    <w:rsid w:val="00151B52"/>
    <w:rsid w:val="00151EAC"/>
    <w:rsid w:val="00153528"/>
    <w:rsid w:val="00154E68"/>
    <w:rsid w:val="001576C5"/>
    <w:rsid w:val="00160CDD"/>
    <w:rsid w:val="00162548"/>
    <w:rsid w:val="001627C8"/>
    <w:rsid w:val="001645FB"/>
    <w:rsid w:val="001649B6"/>
    <w:rsid w:val="001656FA"/>
    <w:rsid w:val="0017078E"/>
    <w:rsid w:val="00172183"/>
    <w:rsid w:val="001751AB"/>
    <w:rsid w:val="00175A3F"/>
    <w:rsid w:val="00180E09"/>
    <w:rsid w:val="00182149"/>
    <w:rsid w:val="00182464"/>
    <w:rsid w:val="00182F66"/>
    <w:rsid w:val="00183D4C"/>
    <w:rsid w:val="00183E0A"/>
    <w:rsid w:val="00183F6D"/>
    <w:rsid w:val="0018670E"/>
    <w:rsid w:val="00187F35"/>
    <w:rsid w:val="00191A1C"/>
    <w:rsid w:val="0019219A"/>
    <w:rsid w:val="00195077"/>
    <w:rsid w:val="00197383"/>
    <w:rsid w:val="001A033F"/>
    <w:rsid w:val="001A08AA"/>
    <w:rsid w:val="001A59CB"/>
    <w:rsid w:val="001B5126"/>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06A31"/>
    <w:rsid w:val="002138EA"/>
    <w:rsid w:val="002139EA"/>
    <w:rsid w:val="00213F84"/>
    <w:rsid w:val="00214FBD"/>
    <w:rsid w:val="0021680C"/>
    <w:rsid w:val="00220DF9"/>
    <w:rsid w:val="00221851"/>
    <w:rsid w:val="00221E08"/>
    <w:rsid w:val="00222897"/>
    <w:rsid w:val="00222B0C"/>
    <w:rsid w:val="00223175"/>
    <w:rsid w:val="00227DE6"/>
    <w:rsid w:val="002304E4"/>
    <w:rsid w:val="00233B36"/>
    <w:rsid w:val="00235394"/>
    <w:rsid w:val="00235577"/>
    <w:rsid w:val="002371B2"/>
    <w:rsid w:val="00237EA3"/>
    <w:rsid w:val="00240D8E"/>
    <w:rsid w:val="002435CA"/>
    <w:rsid w:val="0024469F"/>
    <w:rsid w:val="0024749F"/>
    <w:rsid w:val="00250B5B"/>
    <w:rsid w:val="00252DB8"/>
    <w:rsid w:val="0025374E"/>
    <w:rsid w:val="002537BC"/>
    <w:rsid w:val="00254A2F"/>
    <w:rsid w:val="00254EFA"/>
    <w:rsid w:val="00255C58"/>
    <w:rsid w:val="002573D1"/>
    <w:rsid w:val="00257E41"/>
    <w:rsid w:val="00260EC7"/>
    <w:rsid w:val="00261539"/>
    <w:rsid w:val="0026179F"/>
    <w:rsid w:val="00261F84"/>
    <w:rsid w:val="002630D6"/>
    <w:rsid w:val="00263B7F"/>
    <w:rsid w:val="0026534C"/>
    <w:rsid w:val="002666AE"/>
    <w:rsid w:val="00274E1A"/>
    <w:rsid w:val="00274E25"/>
    <w:rsid w:val="00277252"/>
    <w:rsid w:val="002774B4"/>
    <w:rsid w:val="002775B1"/>
    <w:rsid w:val="002775B9"/>
    <w:rsid w:val="002811C4"/>
    <w:rsid w:val="00282213"/>
    <w:rsid w:val="00284016"/>
    <w:rsid w:val="002848F9"/>
    <w:rsid w:val="002858BF"/>
    <w:rsid w:val="002911AC"/>
    <w:rsid w:val="002939AF"/>
    <w:rsid w:val="00294491"/>
    <w:rsid w:val="00294BDE"/>
    <w:rsid w:val="0029536A"/>
    <w:rsid w:val="00295EDA"/>
    <w:rsid w:val="002A0688"/>
    <w:rsid w:val="002A0CED"/>
    <w:rsid w:val="002A3A73"/>
    <w:rsid w:val="002A4CD0"/>
    <w:rsid w:val="002A5A03"/>
    <w:rsid w:val="002A6146"/>
    <w:rsid w:val="002A78A7"/>
    <w:rsid w:val="002A7DA6"/>
    <w:rsid w:val="002B03F9"/>
    <w:rsid w:val="002B2BEB"/>
    <w:rsid w:val="002B4952"/>
    <w:rsid w:val="002B516C"/>
    <w:rsid w:val="002B58D6"/>
    <w:rsid w:val="002B5E1D"/>
    <w:rsid w:val="002B60C1"/>
    <w:rsid w:val="002B61BB"/>
    <w:rsid w:val="002B63BF"/>
    <w:rsid w:val="002C1D34"/>
    <w:rsid w:val="002C4B52"/>
    <w:rsid w:val="002C7420"/>
    <w:rsid w:val="002D03E5"/>
    <w:rsid w:val="002D3537"/>
    <w:rsid w:val="002D36EB"/>
    <w:rsid w:val="002D44E3"/>
    <w:rsid w:val="002D555D"/>
    <w:rsid w:val="002D6A3D"/>
    <w:rsid w:val="002D6BDF"/>
    <w:rsid w:val="002E107F"/>
    <w:rsid w:val="002E2CE9"/>
    <w:rsid w:val="002E2D09"/>
    <w:rsid w:val="002E3BF7"/>
    <w:rsid w:val="002E403E"/>
    <w:rsid w:val="002E4381"/>
    <w:rsid w:val="002E4C74"/>
    <w:rsid w:val="002F158C"/>
    <w:rsid w:val="002F4093"/>
    <w:rsid w:val="002F41CC"/>
    <w:rsid w:val="002F5636"/>
    <w:rsid w:val="002F7998"/>
    <w:rsid w:val="003022A5"/>
    <w:rsid w:val="00305837"/>
    <w:rsid w:val="00307E51"/>
    <w:rsid w:val="00311363"/>
    <w:rsid w:val="00312F66"/>
    <w:rsid w:val="00314E4A"/>
    <w:rsid w:val="00315867"/>
    <w:rsid w:val="00317C3F"/>
    <w:rsid w:val="00321150"/>
    <w:rsid w:val="00321BC9"/>
    <w:rsid w:val="00323557"/>
    <w:rsid w:val="00325D02"/>
    <w:rsid w:val="003260D7"/>
    <w:rsid w:val="00330984"/>
    <w:rsid w:val="0033332E"/>
    <w:rsid w:val="00335E70"/>
    <w:rsid w:val="00336697"/>
    <w:rsid w:val="0033770D"/>
    <w:rsid w:val="003418CB"/>
    <w:rsid w:val="00345611"/>
    <w:rsid w:val="0034616C"/>
    <w:rsid w:val="0034736A"/>
    <w:rsid w:val="003506C5"/>
    <w:rsid w:val="003511AE"/>
    <w:rsid w:val="00355873"/>
    <w:rsid w:val="0035660F"/>
    <w:rsid w:val="00361490"/>
    <w:rsid w:val="003628B9"/>
    <w:rsid w:val="00362D8F"/>
    <w:rsid w:val="0036684C"/>
    <w:rsid w:val="00367724"/>
    <w:rsid w:val="0037062B"/>
    <w:rsid w:val="003710BA"/>
    <w:rsid w:val="003770F6"/>
    <w:rsid w:val="00383E37"/>
    <w:rsid w:val="0039103C"/>
    <w:rsid w:val="00393042"/>
    <w:rsid w:val="00393DBA"/>
    <w:rsid w:val="00394AD5"/>
    <w:rsid w:val="0039642D"/>
    <w:rsid w:val="003A1744"/>
    <w:rsid w:val="003A223E"/>
    <w:rsid w:val="003A2E40"/>
    <w:rsid w:val="003B0158"/>
    <w:rsid w:val="003B14C2"/>
    <w:rsid w:val="003B400D"/>
    <w:rsid w:val="003B40B6"/>
    <w:rsid w:val="003B56DB"/>
    <w:rsid w:val="003B755E"/>
    <w:rsid w:val="003B75B9"/>
    <w:rsid w:val="003C228E"/>
    <w:rsid w:val="003C4D19"/>
    <w:rsid w:val="003C51E7"/>
    <w:rsid w:val="003C6893"/>
    <w:rsid w:val="003C6DE2"/>
    <w:rsid w:val="003D1C54"/>
    <w:rsid w:val="003D1EFD"/>
    <w:rsid w:val="003D28BF"/>
    <w:rsid w:val="003D4215"/>
    <w:rsid w:val="003D4C47"/>
    <w:rsid w:val="003D4FCA"/>
    <w:rsid w:val="003D7719"/>
    <w:rsid w:val="003E30C4"/>
    <w:rsid w:val="003E40EE"/>
    <w:rsid w:val="003E49FD"/>
    <w:rsid w:val="003F1C1B"/>
    <w:rsid w:val="003F31B7"/>
    <w:rsid w:val="003F3A2F"/>
    <w:rsid w:val="003F74CC"/>
    <w:rsid w:val="00401144"/>
    <w:rsid w:val="0040307F"/>
    <w:rsid w:val="00404831"/>
    <w:rsid w:val="004073FD"/>
    <w:rsid w:val="004074EE"/>
    <w:rsid w:val="00407661"/>
    <w:rsid w:val="00410314"/>
    <w:rsid w:val="0041185F"/>
    <w:rsid w:val="00412063"/>
    <w:rsid w:val="00412EB1"/>
    <w:rsid w:val="00413DDE"/>
    <w:rsid w:val="00414118"/>
    <w:rsid w:val="00416084"/>
    <w:rsid w:val="0041682D"/>
    <w:rsid w:val="00424F8C"/>
    <w:rsid w:val="00426275"/>
    <w:rsid w:val="004271BA"/>
    <w:rsid w:val="00430497"/>
    <w:rsid w:val="00430679"/>
    <w:rsid w:val="00430EA5"/>
    <w:rsid w:val="00434DC1"/>
    <w:rsid w:val="004350F4"/>
    <w:rsid w:val="00440959"/>
    <w:rsid w:val="004412A0"/>
    <w:rsid w:val="00442337"/>
    <w:rsid w:val="00445968"/>
    <w:rsid w:val="00446408"/>
    <w:rsid w:val="00447227"/>
    <w:rsid w:val="00447725"/>
    <w:rsid w:val="00447B0C"/>
    <w:rsid w:val="00450EB0"/>
    <w:rsid w:val="00450F27"/>
    <w:rsid w:val="004510E5"/>
    <w:rsid w:val="00451654"/>
    <w:rsid w:val="00452364"/>
    <w:rsid w:val="00453944"/>
    <w:rsid w:val="00456A75"/>
    <w:rsid w:val="00460FE5"/>
    <w:rsid w:val="004617C7"/>
    <w:rsid w:val="00461E39"/>
    <w:rsid w:val="00462D3A"/>
    <w:rsid w:val="00463521"/>
    <w:rsid w:val="00471125"/>
    <w:rsid w:val="00471130"/>
    <w:rsid w:val="0047437A"/>
    <w:rsid w:val="00477658"/>
    <w:rsid w:val="00480E42"/>
    <w:rsid w:val="0048243C"/>
    <w:rsid w:val="00484C5D"/>
    <w:rsid w:val="00485388"/>
    <w:rsid w:val="0048543E"/>
    <w:rsid w:val="004868C1"/>
    <w:rsid w:val="0048750F"/>
    <w:rsid w:val="0049368F"/>
    <w:rsid w:val="004A17E9"/>
    <w:rsid w:val="004A1A0D"/>
    <w:rsid w:val="004A495F"/>
    <w:rsid w:val="004A7544"/>
    <w:rsid w:val="004A7A15"/>
    <w:rsid w:val="004B695D"/>
    <w:rsid w:val="004B6B0F"/>
    <w:rsid w:val="004B7493"/>
    <w:rsid w:val="004C2C70"/>
    <w:rsid w:val="004C54E5"/>
    <w:rsid w:val="004C72CF"/>
    <w:rsid w:val="004C7DC8"/>
    <w:rsid w:val="004D21B0"/>
    <w:rsid w:val="004D5DC8"/>
    <w:rsid w:val="004D737D"/>
    <w:rsid w:val="004E0C96"/>
    <w:rsid w:val="004E2659"/>
    <w:rsid w:val="004E39EE"/>
    <w:rsid w:val="004E475C"/>
    <w:rsid w:val="004E53EE"/>
    <w:rsid w:val="004E56E0"/>
    <w:rsid w:val="004E7329"/>
    <w:rsid w:val="004F11F3"/>
    <w:rsid w:val="004F2CB0"/>
    <w:rsid w:val="004F460D"/>
    <w:rsid w:val="00500401"/>
    <w:rsid w:val="005017F7"/>
    <w:rsid w:val="00501FA7"/>
    <w:rsid w:val="005034DC"/>
    <w:rsid w:val="00503891"/>
    <w:rsid w:val="00505BFA"/>
    <w:rsid w:val="00506D1E"/>
    <w:rsid w:val="00506F4E"/>
    <w:rsid w:val="005071B4"/>
    <w:rsid w:val="00507687"/>
    <w:rsid w:val="005117A9"/>
    <w:rsid w:val="00511F57"/>
    <w:rsid w:val="0051278A"/>
    <w:rsid w:val="00515CBE"/>
    <w:rsid w:val="00515E2B"/>
    <w:rsid w:val="00516F3E"/>
    <w:rsid w:val="00517E4A"/>
    <w:rsid w:val="00522A7E"/>
    <w:rsid w:val="00522F20"/>
    <w:rsid w:val="005308DB"/>
    <w:rsid w:val="00530A2E"/>
    <w:rsid w:val="00530FBE"/>
    <w:rsid w:val="00531694"/>
    <w:rsid w:val="00532061"/>
    <w:rsid w:val="00532235"/>
    <w:rsid w:val="00533159"/>
    <w:rsid w:val="005339DB"/>
    <w:rsid w:val="00534C89"/>
    <w:rsid w:val="0053719C"/>
    <w:rsid w:val="00541573"/>
    <w:rsid w:val="0054348A"/>
    <w:rsid w:val="0054468E"/>
    <w:rsid w:val="005461A8"/>
    <w:rsid w:val="00552D62"/>
    <w:rsid w:val="005549D3"/>
    <w:rsid w:val="0055620B"/>
    <w:rsid w:val="0056064A"/>
    <w:rsid w:val="0056310B"/>
    <w:rsid w:val="00564A80"/>
    <w:rsid w:val="00570373"/>
    <w:rsid w:val="005709DC"/>
    <w:rsid w:val="00571777"/>
    <w:rsid w:val="005743D5"/>
    <w:rsid w:val="00574842"/>
    <w:rsid w:val="00575276"/>
    <w:rsid w:val="005774E5"/>
    <w:rsid w:val="00580FF5"/>
    <w:rsid w:val="0058519C"/>
    <w:rsid w:val="0059149A"/>
    <w:rsid w:val="0059340D"/>
    <w:rsid w:val="005956EE"/>
    <w:rsid w:val="005A083E"/>
    <w:rsid w:val="005A13AD"/>
    <w:rsid w:val="005A1578"/>
    <w:rsid w:val="005A39FE"/>
    <w:rsid w:val="005B1670"/>
    <w:rsid w:val="005B4802"/>
    <w:rsid w:val="005B49E1"/>
    <w:rsid w:val="005B7B62"/>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E753A"/>
    <w:rsid w:val="005F1F3E"/>
    <w:rsid w:val="005F2145"/>
    <w:rsid w:val="005F344B"/>
    <w:rsid w:val="005F638C"/>
    <w:rsid w:val="005F7BC1"/>
    <w:rsid w:val="00601095"/>
    <w:rsid w:val="006016E1"/>
    <w:rsid w:val="00602D27"/>
    <w:rsid w:val="006034B8"/>
    <w:rsid w:val="006104BF"/>
    <w:rsid w:val="00613774"/>
    <w:rsid w:val="006144A1"/>
    <w:rsid w:val="00615EBB"/>
    <w:rsid w:val="00616096"/>
    <w:rsid w:val="006160A2"/>
    <w:rsid w:val="00616286"/>
    <w:rsid w:val="00616D34"/>
    <w:rsid w:val="0062710C"/>
    <w:rsid w:val="006302AA"/>
    <w:rsid w:val="0063137C"/>
    <w:rsid w:val="006320DE"/>
    <w:rsid w:val="006363BD"/>
    <w:rsid w:val="006412DC"/>
    <w:rsid w:val="006418C7"/>
    <w:rsid w:val="00642BC6"/>
    <w:rsid w:val="00644790"/>
    <w:rsid w:val="00646DA0"/>
    <w:rsid w:val="006501AF"/>
    <w:rsid w:val="00650DDE"/>
    <w:rsid w:val="00652101"/>
    <w:rsid w:val="00653BCF"/>
    <w:rsid w:val="00653E3F"/>
    <w:rsid w:val="0065408B"/>
    <w:rsid w:val="0065467A"/>
    <w:rsid w:val="0065505B"/>
    <w:rsid w:val="00660753"/>
    <w:rsid w:val="00662535"/>
    <w:rsid w:val="006670AC"/>
    <w:rsid w:val="006714F8"/>
    <w:rsid w:val="00672307"/>
    <w:rsid w:val="006808C6"/>
    <w:rsid w:val="00682668"/>
    <w:rsid w:val="00682E84"/>
    <w:rsid w:val="00686B4B"/>
    <w:rsid w:val="00687409"/>
    <w:rsid w:val="00692A68"/>
    <w:rsid w:val="00693DCA"/>
    <w:rsid w:val="00695D85"/>
    <w:rsid w:val="006A2148"/>
    <w:rsid w:val="006A30A2"/>
    <w:rsid w:val="006A5008"/>
    <w:rsid w:val="006A5E84"/>
    <w:rsid w:val="006A6D23"/>
    <w:rsid w:val="006B25DE"/>
    <w:rsid w:val="006B522D"/>
    <w:rsid w:val="006B7311"/>
    <w:rsid w:val="006C0363"/>
    <w:rsid w:val="006C1C3B"/>
    <w:rsid w:val="006C3BCB"/>
    <w:rsid w:val="006C4E43"/>
    <w:rsid w:val="006C643E"/>
    <w:rsid w:val="006C6835"/>
    <w:rsid w:val="006D2932"/>
    <w:rsid w:val="006D29D4"/>
    <w:rsid w:val="006D3671"/>
    <w:rsid w:val="006D4176"/>
    <w:rsid w:val="006E0A73"/>
    <w:rsid w:val="006E0FEE"/>
    <w:rsid w:val="006E4179"/>
    <w:rsid w:val="006E6C11"/>
    <w:rsid w:val="006F1D2E"/>
    <w:rsid w:val="006F1FA8"/>
    <w:rsid w:val="006F7C0C"/>
    <w:rsid w:val="00700755"/>
    <w:rsid w:val="0070646B"/>
    <w:rsid w:val="00707C1E"/>
    <w:rsid w:val="007130A2"/>
    <w:rsid w:val="007153DD"/>
    <w:rsid w:val="00715463"/>
    <w:rsid w:val="007239C4"/>
    <w:rsid w:val="00730655"/>
    <w:rsid w:val="00730F96"/>
    <w:rsid w:val="00731D77"/>
    <w:rsid w:val="00732360"/>
    <w:rsid w:val="00732835"/>
    <w:rsid w:val="0073390A"/>
    <w:rsid w:val="00734E64"/>
    <w:rsid w:val="00736B37"/>
    <w:rsid w:val="00737CCD"/>
    <w:rsid w:val="00740A35"/>
    <w:rsid w:val="007418AB"/>
    <w:rsid w:val="00744691"/>
    <w:rsid w:val="00746F42"/>
    <w:rsid w:val="007520B4"/>
    <w:rsid w:val="00755E51"/>
    <w:rsid w:val="007655D5"/>
    <w:rsid w:val="007704E2"/>
    <w:rsid w:val="00774817"/>
    <w:rsid w:val="007763C1"/>
    <w:rsid w:val="00777E82"/>
    <w:rsid w:val="00781359"/>
    <w:rsid w:val="0078375E"/>
    <w:rsid w:val="00785CED"/>
    <w:rsid w:val="00786921"/>
    <w:rsid w:val="00790854"/>
    <w:rsid w:val="007A0188"/>
    <w:rsid w:val="007A087D"/>
    <w:rsid w:val="007A1EAA"/>
    <w:rsid w:val="007A415A"/>
    <w:rsid w:val="007A7858"/>
    <w:rsid w:val="007A79FD"/>
    <w:rsid w:val="007B036F"/>
    <w:rsid w:val="007B0B9D"/>
    <w:rsid w:val="007B130A"/>
    <w:rsid w:val="007B26E3"/>
    <w:rsid w:val="007B39F1"/>
    <w:rsid w:val="007B5A43"/>
    <w:rsid w:val="007B5EE6"/>
    <w:rsid w:val="007B6EA9"/>
    <w:rsid w:val="007B709B"/>
    <w:rsid w:val="007B7CF3"/>
    <w:rsid w:val="007C1343"/>
    <w:rsid w:val="007C20F1"/>
    <w:rsid w:val="007C2808"/>
    <w:rsid w:val="007C3183"/>
    <w:rsid w:val="007C5EF1"/>
    <w:rsid w:val="007C7BF5"/>
    <w:rsid w:val="007D0B8F"/>
    <w:rsid w:val="007D19B7"/>
    <w:rsid w:val="007D3367"/>
    <w:rsid w:val="007D75E5"/>
    <w:rsid w:val="007D773E"/>
    <w:rsid w:val="007D7976"/>
    <w:rsid w:val="007E066E"/>
    <w:rsid w:val="007E1356"/>
    <w:rsid w:val="007E20FC"/>
    <w:rsid w:val="007E6717"/>
    <w:rsid w:val="007E7062"/>
    <w:rsid w:val="007E7FC0"/>
    <w:rsid w:val="007F0E1E"/>
    <w:rsid w:val="007F29A7"/>
    <w:rsid w:val="007F3317"/>
    <w:rsid w:val="007F6864"/>
    <w:rsid w:val="008004B4"/>
    <w:rsid w:val="00803691"/>
    <w:rsid w:val="00805BE8"/>
    <w:rsid w:val="0080676E"/>
    <w:rsid w:val="00816078"/>
    <w:rsid w:val="008177E3"/>
    <w:rsid w:val="00823AA9"/>
    <w:rsid w:val="00825428"/>
    <w:rsid w:val="008255B9"/>
    <w:rsid w:val="00825CD8"/>
    <w:rsid w:val="00827324"/>
    <w:rsid w:val="0083523F"/>
    <w:rsid w:val="008355EA"/>
    <w:rsid w:val="008365D0"/>
    <w:rsid w:val="00837458"/>
    <w:rsid w:val="00837AAE"/>
    <w:rsid w:val="008429AD"/>
    <w:rsid w:val="008429DB"/>
    <w:rsid w:val="008445C6"/>
    <w:rsid w:val="00845899"/>
    <w:rsid w:val="00850C75"/>
    <w:rsid w:val="00850E39"/>
    <w:rsid w:val="008543F1"/>
    <w:rsid w:val="0085477A"/>
    <w:rsid w:val="00855107"/>
    <w:rsid w:val="00855173"/>
    <w:rsid w:val="008557D9"/>
    <w:rsid w:val="00855BF7"/>
    <w:rsid w:val="0085612B"/>
    <w:rsid w:val="00856214"/>
    <w:rsid w:val="00861F48"/>
    <w:rsid w:val="00862089"/>
    <w:rsid w:val="00865A79"/>
    <w:rsid w:val="00866D5B"/>
    <w:rsid w:val="00866FF5"/>
    <w:rsid w:val="008673D4"/>
    <w:rsid w:val="00872515"/>
    <w:rsid w:val="00872D90"/>
    <w:rsid w:val="0087332D"/>
    <w:rsid w:val="00873E1F"/>
    <w:rsid w:val="00874C16"/>
    <w:rsid w:val="008801F4"/>
    <w:rsid w:val="00886603"/>
    <w:rsid w:val="00886959"/>
    <w:rsid w:val="00886D1F"/>
    <w:rsid w:val="00891EE1"/>
    <w:rsid w:val="00893987"/>
    <w:rsid w:val="008963EF"/>
    <w:rsid w:val="0089688E"/>
    <w:rsid w:val="008A1FBE"/>
    <w:rsid w:val="008A46A9"/>
    <w:rsid w:val="008B0ADA"/>
    <w:rsid w:val="008B0D04"/>
    <w:rsid w:val="008B3194"/>
    <w:rsid w:val="008B5AE7"/>
    <w:rsid w:val="008B7CCD"/>
    <w:rsid w:val="008B7FAD"/>
    <w:rsid w:val="008C30EF"/>
    <w:rsid w:val="008C362A"/>
    <w:rsid w:val="008C4F02"/>
    <w:rsid w:val="008C60E9"/>
    <w:rsid w:val="008C68DD"/>
    <w:rsid w:val="008C7387"/>
    <w:rsid w:val="008D1B7C"/>
    <w:rsid w:val="008D6560"/>
    <w:rsid w:val="008D6657"/>
    <w:rsid w:val="008E051B"/>
    <w:rsid w:val="008E1F60"/>
    <w:rsid w:val="008E307E"/>
    <w:rsid w:val="008F4DD1"/>
    <w:rsid w:val="008F6056"/>
    <w:rsid w:val="00900453"/>
    <w:rsid w:val="00901D4B"/>
    <w:rsid w:val="00901E93"/>
    <w:rsid w:val="00902C07"/>
    <w:rsid w:val="00905804"/>
    <w:rsid w:val="009101E2"/>
    <w:rsid w:val="0091185C"/>
    <w:rsid w:val="009150F3"/>
    <w:rsid w:val="00915D73"/>
    <w:rsid w:val="00916077"/>
    <w:rsid w:val="009168F7"/>
    <w:rsid w:val="009170A2"/>
    <w:rsid w:val="009208A6"/>
    <w:rsid w:val="00923991"/>
    <w:rsid w:val="00924514"/>
    <w:rsid w:val="00927316"/>
    <w:rsid w:val="009303C9"/>
    <w:rsid w:val="0093133D"/>
    <w:rsid w:val="0093276D"/>
    <w:rsid w:val="00933D12"/>
    <w:rsid w:val="00936B5C"/>
    <w:rsid w:val="00937065"/>
    <w:rsid w:val="00940285"/>
    <w:rsid w:val="009415B0"/>
    <w:rsid w:val="00947E7E"/>
    <w:rsid w:val="00950AEC"/>
    <w:rsid w:val="0095139A"/>
    <w:rsid w:val="00953E16"/>
    <w:rsid w:val="009542AC"/>
    <w:rsid w:val="00955784"/>
    <w:rsid w:val="00961BB2"/>
    <w:rsid w:val="00962108"/>
    <w:rsid w:val="009638D6"/>
    <w:rsid w:val="0097408E"/>
    <w:rsid w:val="00974BB2"/>
    <w:rsid w:val="00974FA7"/>
    <w:rsid w:val="009756E5"/>
    <w:rsid w:val="00977A8C"/>
    <w:rsid w:val="00981568"/>
    <w:rsid w:val="00983910"/>
    <w:rsid w:val="00983BA4"/>
    <w:rsid w:val="00986397"/>
    <w:rsid w:val="00986EB6"/>
    <w:rsid w:val="0098729E"/>
    <w:rsid w:val="009914D0"/>
    <w:rsid w:val="009932AC"/>
    <w:rsid w:val="0099400F"/>
    <w:rsid w:val="00994351"/>
    <w:rsid w:val="009966B1"/>
    <w:rsid w:val="009967C1"/>
    <w:rsid w:val="00996A8F"/>
    <w:rsid w:val="009A1DBF"/>
    <w:rsid w:val="009A68E6"/>
    <w:rsid w:val="009A7598"/>
    <w:rsid w:val="009B0A6C"/>
    <w:rsid w:val="009B0B8A"/>
    <w:rsid w:val="009B1DF8"/>
    <w:rsid w:val="009B3D20"/>
    <w:rsid w:val="009B5418"/>
    <w:rsid w:val="009C0727"/>
    <w:rsid w:val="009C082F"/>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7493"/>
    <w:rsid w:val="00A02E45"/>
    <w:rsid w:val="00A03814"/>
    <w:rsid w:val="00A0565A"/>
    <w:rsid w:val="00A0758F"/>
    <w:rsid w:val="00A10019"/>
    <w:rsid w:val="00A10DBC"/>
    <w:rsid w:val="00A12C7B"/>
    <w:rsid w:val="00A150DD"/>
    <w:rsid w:val="00A1570A"/>
    <w:rsid w:val="00A16CC4"/>
    <w:rsid w:val="00A17866"/>
    <w:rsid w:val="00A211B4"/>
    <w:rsid w:val="00A223CF"/>
    <w:rsid w:val="00A302EC"/>
    <w:rsid w:val="00A326E1"/>
    <w:rsid w:val="00A32900"/>
    <w:rsid w:val="00A337EB"/>
    <w:rsid w:val="00A33DDF"/>
    <w:rsid w:val="00A34547"/>
    <w:rsid w:val="00A364DD"/>
    <w:rsid w:val="00A376B7"/>
    <w:rsid w:val="00A41BF5"/>
    <w:rsid w:val="00A41D4F"/>
    <w:rsid w:val="00A42CBF"/>
    <w:rsid w:val="00A43824"/>
    <w:rsid w:val="00A44778"/>
    <w:rsid w:val="00A448B3"/>
    <w:rsid w:val="00A44914"/>
    <w:rsid w:val="00A469E7"/>
    <w:rsid w:val="00A46F21"/>
    <w:rsid w:val="00A5117C"/>
    <w:rsid w:val="00A51699"/>
    <w:rsid w:val="00A542C3"/>
    <w:rsid w:val="00A56AC9"/>
    <w:rsid w:val="00A604A4"/>
    <w:rsid w:val="00A61B7D"/>
    <w:rsid w:val="00A6413E"/>
    <w:rsid w:val="00A65BF4"/>
    <w:rsid w:val="00A6605B"/>
    <w:rsid w:val="00A66ADC"/>
    <w:rsid w:val="00A7147D"/>
    <w:rsid w:val="00A73AAE"/>
    <w:rsid w:val="00A73D28"/>
    <w:rsid w:val="00A76B8E"/>
    <w:rsid w:val="00A8178F"/>
    <w:rsid w:val="00A81B15"/>
    <w:rsid w:val="00A82FB5"/>
    <w:rsid w:val="00A83332"/>
    <w:rsid w:val="00A837FF"/>
    <w:rsid w:val="00A84052"/>
    <w:rsid w:val="00A84DC8"/>
    <w:rsid w:val="00A850DB"/>
    <w:rsid w:val="00A85DAD"/>
    <w:rsid w:val="00A85DBC"/>
    <w:rsid w:val="00A87881"/>
    <w:rsid w:val="00A879BF"/>
    <w:rsid w:val="00A87FEB"/>
    <w:rsid w:val="00A905D2"/>
    <w:rsid w:val="00A90ADC"/>
    <w:rsid w:val="00A929D3"/>
    <w:rsid w:val="00A93F9F"/>
    <w:rsid w:val="00A9420E"/>
    <w:rsid w:val="00A97648"/>
    <w:rsid w:val="00A97C0C"/>
    <w:rsid w:val="00AA1CFD"/>
    <w:rsid w:val="00AA2239"/>
    <w:rsid w:val="00AA33D2"/>
    <w:rsid w:val="00AB0C57"/>
    <w:rsid w:val="00AB1195"/>
    <w:rsid w:val="00AB28CF"/>
    <w:rsid w:val="00AB4182"/>
    <w:rsid w:val="00AB4D14"/>
    <w:rsid w:val="00AC27DB"/>
    <w:rsid w:val="00AC637E"/>
    <w:rsid w:val="00AC6D6B"/>
    <w:rsid w:val="00AD0DA6"/>
    <w:rsid w:val="00AD4DE6"/>
    <w:rsid w:val="00AD4FA8"/>
    <w:rsid w:val="00AD7736"/>
    <w:rsid w:val="00AE10CE"/>
    <w:rsid w:val="00AE2684"/>
    <w:rsid w:val="00AE5E7B"/>
    <w:rsid w:val="00AE7097"/>
    <w:rsid w:val="00AE70D4"/>
    <w:rsid w:val="00AE7868"/>
    <w:rsid w:val="00AF0407"/>
    <w:rsid w:val="00AF049B"/>
    <w:rsid w:val="00AF3F75"/>
    <w:rsid w:val="00AF4D8B"/>
    <w:rsid w:val="00B067CA"/>
    <w:rsid w:val="00B074CB"/>
    <w:rsid w:val="00B12B26"/>
    <w:rsid w:val="00B163F8"/>
    <w:rsid w:val="00B21028"/>
    <w:rsid w:val="00B2472D"/>
    <w:rsid w:val="00B24CA0"/>
    <w:rsid w:val="00B2549F"/>
    <w:rsid w:val="00B32602"/>
    <w:rsid w:val="00B3681F"/>
    <w:rsid w:val="00B36BD8"/>
    <w:rsid w:val="00B4108D"/>
    <w:rsid w:val="00B41E89"/>
    <w:rsid w:val="00B4316E"/>
    <w:rsid w:val="00B47FF5"/>
    <w:rsid w:val="00B53B6F"/>
    <w:rsid w:val="00B54BA9"/>
    <w:rsid w:val="00B55FF3"/>
    <w:rsid w:val="00B57265"/>
    <w:rsid w:val="00B62C5B"/>
    <w:rsid w:val="00B633AE"/>
    <w:rsid w:val="00B634E1"/>
    <w:rsid w:val="00B665D2"/>
    <w:rsid w:val="00B6737C"/>
    <w:rsid w:val="00B70FF3"/>
    <w:rsid w:val="00B7214D"/>
    <w:rsid w:val="00B73BF8"/>
    <w:rsid w:val="00B74372"/>
    <w:rsid w:val="00B74983"/>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2A32"/>
    <w:rsid w:val="00BA307F"/>
    <w:rsid w:val="00BA5280"/>
    <w:rsid w:val="00BB0082"/>
    <w:rsid w:val="00BB14F1"/>
    <w:rsid w:val="00BB572E"/>
    <w:rsid w:val="00BB74FD"/>
    <w:rsid w:val="00BB7AAE"/>
    <w:rsid w:val="00BC0624"/>
    <w:rsid w:val="00BC0DCB"/>
    <w:rsid w:val="00BC3239"/>
    <w:rsid w:val="00BC55DC"/>
    <w:rsid w:val="00BC5982"/>
    <w:rsid w:val="00BC60BF"/>
    <w:rsid w:val="00BC656A"/>
    <w:rsid w:val="00BC7795"/>
    <w:rsid w:val="00BD0623"/>
    <w:rsid w:val="00BD1FF0"/>
    <w:rsid w:val="00BD26A1"/>
    <w:rsid w:val="00BD28BF"/>
    <w:rsid w:val="00BD2D12"/>
    <w:rsid w:val="00BD4B3C"/>
    <w:rsid w:val="00BD4E55"/>
    <w:rsid w:val="00BD50FF"/>
    <w:rsid w:val="00BD6404"/>
    <w:rsid w:val="00BE1F30"/>
    <w:rsid w:val="00BE33AE"/>
    <w:rsid w:val="00BE6427"/>
    <w:rsid w:val="00BF046F"/>
    <w:rsid w:val="00BF0CF6"/>
    <w:rsid w:val="00BF2FC3"/>
    <w:rsid w:val="00BF3D22"/>
    <w:rsid w:val="00BF44A4"/>
    <w:rsid w:val="00C01D50"/>
    <w:rsid w:val="00C056DC"/>
    <w:rsid w:val="00C0600B"/>
    <w:rsid w:val="00C100FB"/>
    <w:rsid w:val="00C12D13"/>
    <w:rsid w:val="00C1329B"/>
    <w:rsid w:val="00C1572F"/>
    <w:rsid w:val="00C20603"/>
    <w:rsid w:val="00C24C05"/>
    <w:rsid w:val="00C24D2F"/>
    <w:rsid w:val="00C26222"/>
    <w:rsid w:val="00C31283"/>
    <w:rsid w:val="00C33C48"/>
    <w:rsid w:val="00C340E5"/>
    <w:rsid w:val="00C35AA7"/>
    <w:rsid w:val="00C404C3"/>
    <w:rsid w:val="00C43BA1"/>
    <w:rsid w:val="00C43DAB"/>
    <w:rsid w:val="00C47F08"/>
    <w:rsid w:val="00C514A6"/>
    <w:rsid w:val="00C52EB2"/>
    <w:rsid w:val="00C533D2"/>
    <w:rsid w:val="00C54FA9"/>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4B5C"/>
    <w:rsid w:val="00C77DD9"/>
    <w:rsid w:val="00C8150A"/>
    <w:rsid w:val="00C83BE6"/>
    <w:rsid w:val="00C8526B"/>
    <w:rsid w:val="00C85354"/>
    <w:rsid w:val="00C86ABA"/>
    <w:rsid w:val="00C90370"/>
    <w:rsid w:val="00C917E3"/>
    <w:rsid w:val="00C943F3"/>
    <w:rsid w:val="00C95ED8"/>
    <w:rsid w:val="00CA08C6"/>
    <w:rsid w:val="00CA0A77"/>
    <w:rsid w:val="00CA2729"/>
    <w:rsid w:val="00CA3057"/>
    <w:rsid w:val="00CA45F8"/>
    <w:rsid w:val="00CA5B5A"/>
    <w:rsid w:val="00CB0305"/>
    <w:rsid w:val="00CB2CE9"/>
    <w:rsid w:val="00CB33C7"/>
    <w:rsid w:val="00CB6DA7"/>
    <w:rsid w:val="00CB7E4C"/>
    <w:rsid w:val="00CC0515"/>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1CFC"/>
    <w:rsid w:val="00CE74C6"/>
    <w:rsid w:val="00CF4156"/>
    <w:rsid w:val="00CF5406"/>
    <w:rsid w:val="00CF6BE8"/>
    <w:rsid w:val="00D0036C"/>
    <w:rsid w:val="00D03249"/>
    <w:rsid w:val="00D03D00"/>
    <w:rsid w:val="00D05C30"/>
    <w:rsid w:val="00D07561"/>
    <w:rsid w:val="00D10052"/>
    <w:rsid w:val="00D10F33"/>
    <w:rsid w:val="00D11359"/>
    <w:rsid w:val="00D17481"/>
    <w:rsid w:val="00D236C4"/>
    <w:rsid w:val="00D266EA"/>
    <w:rsid w:val="00D27E92"/>
    <w:rsid w:val="00D3188C"/>
    <w:rsid w:val="00D35F9B"/>
    <w:rsid w:val="00D36B21"/>
    <w:rsid w:val="00D36B69"/>
    <w:rsid w:val="00D400B1"/>
    <w:rsid w:val="00D408DD"/>
    <w:rsid w:val="00D429E1"/>
    <w:rsid w:val="00D43F83"/>
    <w:rsid w:val="00D45D72"/>
    <w:rsid w:val="00D4676B"/>
    <w:rsid w:val="00D520E4"/>
    <w:rsid w:val="00D53A38"/>
    <w:rsid w:val="00D575DD"/>
    <w:rsid w:val="00D57DFA"/>
    <w:rsid w:val="00D61A3D"/>
    <w:rsid w:val="00D6454D"/>
    <w:rsid w:val="00D6721F"/>
    <w:rsid w:val="00D67763"/>
    <w:rsid w:val="00D67FCF"/>
    <w:rsid w:val="00D709CE"/>
    <w:rsid w:val="00D71F73"/>
    <w:rsid w:val="00D73846"/>
    <w:rsid w:val="00D769A2"/>
    <w:rsid w:val="00D80786"/>
    <w:rsid w:val="00D81CAB"/>
    <w:rsid w:val="00D81DAF"/>
    <w:rsid w:val="00D8576F"/>
    <w:rsid w:val="00D8677F"/>
    <w:rsid w:val="00D93A85"/>
    <w:rsid w:val="00D97F0C"/>
    <w:rsid w:val="00DA3A86"/>
    <w:rsid w:val="00DA7377"/>
    <w:rsid w:val="00DB10FF"/>
    <w:rsid w:val="00DB6E21"/>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0532"/>
    <w:rsid w:val="00E01C41"/>
    <w:rsid w:val="00E0227D"/>
    <w:rsid w:val="00E04B84"/>
    <w:rsid w:val="00E04F1A"/>
    <w:rsid w:val="00E05DE1"/>
    <w:rsid w:val="00E05F2F"/>
    <w:rsid w:val="00E06466"/>
    <w:rsid w:val="00E06835"/>
    <w:rsid w:val="00E06FDA"/>
    <w:rsid w:val="00E10609"/>
    <w:rsid w:val="00E15229"/>
    <w:rsid w:val="00E16014"/>
    <w:rsid w:val="00E160A5"/>
    <w:rsid w:val="00E1713D"/>
    <w:rsid w:val="00E20A43"/>
    <w:rsid w:val="00E23898"/>
    <w:rsid w:val="00E275FB"/>
    <w:rsid w:val="00E319F1"/>
    <w:rsid w:val="00E33CD2"/>
    <w:rsid w:val="00E364F6"/>
    <w:rsid w:val="00E3715B"/>
    <w:rsid w:val="00E3729A"/>
    <w:rsid w:val="00E40E90"/>
    <w:rsid w:val="00E45597"/>
    <w:rsid w:val="00E45C7E"/>
    <w:rsid w:val="00E508D5"/>
    <w:rsid w:val="00E51E74"/>
    <w:rsid w:val="00E531EB"/>
    <w:rsid w:val="00E54874"/>
    <w:rsid w:val="00E54B6F"/>
    <w:rsid w:val="00E55ACA"/>
    <w:rsid w:val="00E567DB"/>
    <w:rsid w:val="00E57B74"/>
    <w:rsid w:val="00E64C62"/>
    <w:rsid w:val="00E65BC6"/>
    <w:rsid w:val="00E65DF8"/>
    <w:rsid w:val="00E661FF"/>
    <w:rsid w:val="00E704F5"/>
    <w:rsid w:val="00E71882"/>
    <w:rsid w:val="00E726EB"/>
    <w:rsid w:val="00E72CF1"/>
    <w:rsid w:val="00E80B52"/>
    <w:rsid w:val="00E80BEB"/>
    <w:rsid w:val="00E824C3"/>
    <w:rsid w:val="00E840B3"/>
    <w:rsid w:val="00E84D10"/>
    <w:rsid w:val="00E8558D"/>
    <w:rsid w:val="00E8629F"/>
    <w:rsid w:val="00E91008"/>
    <w:rsid w:val="00E9214E"/>
    <w:rsid w:val="00E9374E"/>
    <w:rsid w:val="00E94F54"/>
    <w:rsid w:val="00E94FAA"/>
    <w:rsid w:val="00E9577C"/>
    <w:rsid w:val="00E97AD5"/>
    <w:rsid w:val="00EA1111"/>
    <w:rsid w:val="00EA3B4F"/>
    <w:rsid w:val="00EA3C24"/>
    <w:rsid w:val="00EA5369"/>
    <w:rsid w:val="00EA73DF"/>
    <w:rsid w:val="00EB4C44"/>
    <w:rsid w:val="00EB5994"/>
    <w:rsid w:val="00EB61AE"/>
    <w:rsid w:val="00EB6BFD"/>
    <w:rsid w:val="00EC1159"/>
    <w:rsid w:val="00EC1BDE"/>
    <w:rsid w:val="00EC322D"/>
    <w:rsid w:val="00EC386C"/>
    <w:rsid w:val="00EC4A82"/>
    <w:rsid w:val="00ED383A"/>
    <w:rsid w:val="00EE1080"/>
    <w:rsid w:val="00EE1F36"/>
    <w:rsid w:val="00EE3417"/>
    <w:rsid w:val="00EE4496"/>
    <w:rsid w:val="00EE4987"/>
    <w:rsid w:val="00EE62AE"/>
    <w:rsid w:val="00EF0FD8"/>
    <w:rsid w:val="00EF1EC5"/>
    <w:rsid w:val="00EF4C88"/>
    <w:rsid w:val="00EF55EB"/>
    <w:rsid w:val="00F00DCC"/>
    <w:rsid w:val="00F0115A"/>
    <w:rsid w:val="00F0156F"/>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AF7"/>
    <w:rsid w:val="00F24B8B"/>
    <w:rsid w:val="00F251B3"/>
    <w:rsid w:val="00F30D2E"/>
    <w:rsid w:val="00F31D86"/>
    <w:rsid w:val="00F3468C"/>
    <w:rsid w:val="00F34695"/>
    <w:rsid w:val="00F35516"/>
    <w:rsid w:val="00F35790"/>
    <w:rsid w:val="00F4136D"/>
    <w:rsid w:val="00F41E60"/>
    <w:rsid w:val="00F4212E"/>
    <w:rsid w:val="00F42C20"/>
    <w:rsid w:val="00F43E34"/>
    <w:rsid w:val="00F51B1B"/>
    <w:rsid w:val="00F53053"/>
    <w:rsid w:val="00F53FE2"/>
    <w:rsid w:val="00F575FF"/>
    <w:rsid w:val="00F60089"/>
    <w:rsid w:val="00F618EF"/>
    <w:rsid w:val="00F65582"/>
    <w:rsid w:val="00F65AC3"/>
    <w:rsid w:val="00F66E75"/>
    <w:rsid w:val="00F673B5"/>
    <w:rsid w:val="00F7087D"/>
    <w:rsid w:val="00F744CB"/>
    <w:rsid w:val="00F7561E"/>
    <w:rsid w:val="00F75E9B"/>
    <w:rsid w:val="00F775CE"/>
    <w:rsid w:val="00F77EB0"/>
    <w:rsid w:val="00F87CDD"/>
    <w:rsid w:val="00F90062"/>
    <w:rsid w:val="00F9245E"/>
    <w:rsid w:val="00F933F0"/>
    <w:rsid w:val="00F937A3"/>
    <w:rsid w:val="00F94715"/>
    <w:rsid w:val="00F96A3D"/>
    <w:rsid w:val="00FA04AD"/>
    <w:rsid w:val="00FA2170"/>
    <w:rsid w:val="00FA351D"/>
    <w:rsid w:val="00FA44A9"/>
    <w:rsid w:val="00FA4718"/>
    <w:rsid w:val="00FA4E21"/>
    <w:rsid w:val="00FA5848"/>
    <w:rsid w:val="00FA6899"/>
    <w:rsid w:val="00FA7F3D"/>
    <w:rsid w:val="00FB02C3"/>
    <w:rsid w:val="00FB38D8"/>
    <w:rsid w:val="00FB708D"/>
    <w:rsid w:val="00FC051F"/>
    <w:rsid w:val="00FC06FF"/>
    <w:rsid w:val="00FC45F4"/>
    <w:rsid w:val="00FC69B4"/>
    <w:rsid w:val="00FD0694"/>
    <w:rsid w:val="00FD0C9A"/>
    <w:rsid w:val="00FD0D89"/>
    <w:rsid w:val="00FD25BE"/>
    <w:rsid w:val="00FD2E70"/>
    <w:rsid w:val="00FD6229"/>
    <w:rsid w:val="00FD6B5D"/>
    <w:rsid w:val="00FD7AA7"/>
    <w:rsid w:val="00FE0176"/>
    <w:rsid w:val="00FE02D6"/>
    <w:rsid w:val="00FE3F01"/>
    <w:rsid w:val="00FF0E1D"/>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39F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461A8"/>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61A8"/>
    <w:rPr>
      <w:rFonts w:ascii="Arial" w:eastAsia="MS Mincho" w:hAnsi="Arial"/>
      <w:szCs w:val="24"/>
      <w:lang w:val="x-none" w:eastAsia="en-GB"/>
    </w:rPr>
  </w:style>
  <w:style w:type="character" w:styleId="UnresolvedMention">
    <w:name w:val="Unresolved Mention"/>
    <w:basedOn w:val="DefaultParagraphFont"/>
    <w:uiPriority w:val="99"/>
    <w:semiHidden/>
    <w:unhideWhenUsed/>
    <w:rsid w:val="001219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0825441">
      <w:bodyDiv w:val="1"/>
      <w:marLeft w:val="0"/>
      <w:marRight w:val="0"/>
      <w:marTop w:val="0"/>
      <w:marBottom w:val="0"/>
      <w:divBdr>
        <w:top w:val="none" w:sz="0" w:space="0" w:color="auto"/>
        <w:left w:val="none" w:sz="0" w:space="0" w:color="auto"/>
        <w:bottom w:val="none" w:sz="0" w:space="0" w:color="auto"/>
        <w:right w:val="none" w:sz="0" w:space="0" w:color="auto"/>
      </w:divBdr>
      <w:divsChild>
        <w:div w:id="1553997705">
          <w:marLeft w:val="274"/>
          <w:marRight w:val="0"/>
          <w:marTop w:val="0"/>
          <w:marBottom w:val="0"/>
          <w:divBdr>
            <w:top w:val="none" w:sz="0" w:space="0" w:color="auto"/>
            <w:left w:val="none" w:sz="0" w:space="0" w:color="auto"/>
            <w:bottom w:val="none" w:sz="0" w:space="0" w:color="auto"/>
            <w:right w:val="none" w:sz="0" w:space="0" w:color="auto"/>
          </w:divBdr>
        </w:div>
        <w:div w:id="102500606">
          <w:marLeft w:val="274"/>
          <w:marRight w:val="0"/>
          <w:marTop w:val="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208180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623016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643802136">
      <w:bodyDiv w:val="1"/>
      <w:marLeft w:val="0"/>
      <w:marRight w:val="0"/>
      <w:marTop w:val="0"/>
      <w:marBottom w:val="0"/>
      <w:divBdr>
        <w:top w:val="none" w:sz="0" w:space="0" w:color="auto"/>
        <w:left w:val="none" w:sz="0" w:space="0" w:color="auto"/>
        <w:bottom w:val="none" w:sz="0" w:space="0" w:color="auto"/>
        <w:right w:val="none" w:sz="0" w:space="0" w:color="auto"/>
      </w:divBdr>
      <w:divsChild>
        <w:div w:id="1097406757">
          <w:marLeft w:val="274"/>
          <w:marRight w:val="0"/>
          <w:marTop w:val="0"/>
          <w:marBottom w:val="0"/>
          <w:divBdr>
            <w:top w:val="none" w:sz="0" w:space="0" w:color="auto"/>
            <w:left w:val="none" w:sz="0" w:space="0" w:color="auto"/>
            <w:bottom w:val="none" w:sz="0" w:space="0" w:color="auto"/>
            <w:right w:val="none" w:sz="0" w:space="0" w:color="auto"/>
          </w:divBdr>
        </w:div>
        <w:div w:id="2126918498">
          <w:marLeft w:val="274"/>
          <w:marRight w:val="0"/>
          <w:marTop w:val="0"/>
          <w:marBottom w:val="0"/>
          <w:divBdr>
            <w:top w:val="none" w:sz="0" w:space="0" w:color="auto"/>
            <w:left w:val="none" w:sz="0" w:space="0" w:color="auto"/>
            <w:bottom w:val="none" w:sz="0" w:space="0" w:color="auto"/>
            <w:right w:val="none" w:sz="0" w:space="0" w:color="auto"/>
          </w:divBdr>
        </w:div>
        <w:div w:id="463039665">
          <w:marLeft w:val="274"/>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1432855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1</Pages>
  <Words>1428</Words>
  <Characters>8144</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27</cp:revision>
  <cp:lastPrinted>2019-04-25T01:09:00Z</cp:lastPrinted>
  <dcterms:created xsi:type="dcterms:W3CDTF">2023-08-07T02:18:00Z</dcterms:created>
  <dcterms:modified xsi:type="dcterms:W3CDTF">2023-08-11T14:09:00Z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